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0595EC66"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60726931" w:rsidR="00496A80" w:rsidRPr="007C18BC" w:rsidRDefault="00474A19"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639AB23C"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75D9CE73" w:rsidR="00496A80" w:rsidRPr="007C18BC" w:rsidRDefault="00474A19" w:rsidP="00496A80">
            <w:pPr>
              <w:spacing w:after="0" w:line="240" w:lineRule="auto"/>
              <w:ind w:hanging="4"/>
              <w:jc w:val="center"/>
              <w:rPr>
                <w:rFonts w:ascii="Times New Roman" w:hAnsi="Times New Roman"/>
                <w:sz w:val="24"/>
              </w:rPr>
            </w:pPr>
            <w:r>
              <w:rPr>
                <w:rFonts w:ascii="Times New Roman" w:hAnsi="Times New Roman"/>
                <w:sz w:val="24"/>
              </w:rPr>
              <w:t>______________/Орлов А.С.</w:t>
            </w:r>
            <w:r w:rsidR="00496A80" w:rsidRPr="007C18BC">
              <w:rPr>
                <w:rFonts w:ascii="Times New Roman" w:hAnsi="Times New Roman"/>
                <w:sz w:val="24"/>
              </w:rPr>
              <w:t>/</w:t>
            </w:r>
          </w:p>
          <w:p w14:paraId="27E34EF5" w14:textId="53F695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474A19">
              <w:rPr>
                <w:rFonts w:ascii="Times New Roman" w:hAnsi="Times New Roman"/>
                <w:sz w:val="24"/>
              </w:rPr>
              <w:t>1</w:t>
            </w:r>
            <w:r w:rsidRPr="007C18BC">
              <w:rPr>
                <w:rFonts w:ascii="Times New Roman" w:hAnsi="Times New Roman"/>
                <w:sz w:val="24"/>
              </w:rPr>
              <w:t xml:space="preserve"> г.</w:t>
            </w:r>
          </w:p>
        </w:tc>
      </w:tr>
    </w:tbl>
    <w:p w14:paraId="3A2F8AF6" w14:textId="431ECA39" w:rsidR="00474A19" w:rsidRPr="00474A19" w:rsidRDefault="00A710AF" w:rsidP="00474A19">
      <w:pPr>
        <w:pStyle w:val="a"/>
        <w:numPr>
          <w:ilvl w:val="0"/>
          <w:numId w:val="0"/>
        </w:numPr>
        <w:spacing w:before="1760"/>
        <w:jc w:val="center"/>
        <w:rPr>
          <w:rFonts w:ascii="Times New Roman" w:hAnsi="Times New Roman"/>
          <w:b/>
          <w:bCs/>
          <w:smallCaps/>
          <w:spacing w:val="5"/>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474A19" w:rsidRPr="00474A19">
        <w:rPr>
          <w:rFonts w:ascii="Times New Roman" w:hAnsi="Times New Roman"/>
          <w:b/>
          <w:bCs/>
          <w:smallCaps/>
          <w:spacing w:val="5"/>
          <w:szCs w:val="32"/>
        </w:rPr>
        <w:t xml:space="preserve">поставку  </w:t>
      </w:r>
      <w:r w:rsidR="00FF5A3F">
        <w:rPr>
          <w:rFonts w:ascii="Times New Roman" w:hAnsi="Times New Roman"/>
          <w:b/>
          <w:bCs/>
          <w:smallCaps/>
          <w:spacing w:val="5"/>
          <w:szCs w:val="32"/>
        </w:rPr>
        <w:t>преобразователя</w:t>
      </w:r>
      <w:r w:rsidR="00FF5A3F" w:rsidRPr="00FF5A3F">
        <w:rPr>
          <w:rFonts w:ascii="Times New Roman" w:hAnsi="Times New Roman"/>
          <w:b/>
          <w:bCs/>
          <w:smallCaps/>
          <w:spacing w:val="5"/>
          <w:szCs w:val="32"/>
        </w:rPr>
        <w:t xml:space="preserve"> напряжения ПНБА13-2/160/1200-КР</w:t>
      </w:r>
    </w:p>
    <w:p w14:paraId="4CF2CE7E" w14:textId="77777777" w:rsidR="00474A19" w:rsidRPr="00474A19" w:rsidRDefault="00474A19" w:rsidP="00474A19">
      <w:pPr>
        <w:suppressAutoHyphens/>
        <w:spacing w:before="120" w:after="0" w:line="240" w:lineRule="auto"/>
        <w:jc w:val="both"/>
        <w:rPr>
          <w:rFonts w:ascii="Times New Roman" w:eastAsia="Times New Roman" w:hAnsi="Times New Roman"/>
          <w:b/>
          <w:i/>
          <w:sz w:val="24"/>
          <w:shd w:val="clear" w:color="auto" w:fill="FFFF99"/>
          <w:lang w:eastAsia="ru-RU"/>
        </w:rPr>
      </w:pPr>
    </w:p>
    <w:p w14:paraId="2B4961E5" w14:textId="73E9A391" w:rsidR="00053044" w:rsidRDefault="00053044" w:rsidP="0059568A">
      <w:pPr>
        <w:pStyle w:val="a"/>
        <w:numPr>
          <w:ilvl w:val="0"/>
          <w:numId w:val="0"/>
        </w:numPr>
        <w:spacing w:before="1760"/>
        <w:jc w:val="center"/>
        <w:rPr>
          <w:rStyle w:val="afffff4"/>
          <w:rFonts w:ascii="Times New Roman" w:hAnsi="Times New Roman"/>
          <w:szCs w:val="32"/>
        </w:rPr>
      </w:pPr>
    </w:p>
    <w:p w14:paraId="6534F8B2" w14:textId="428D7566" w:rsidR="00474A19" w:rsidRDefault="00474A19" w:rsidP="0059568A">
      <w:pPr>
        <w:pStyle w:val="a"/>
        <w:numPr>
          <w:ilvl w:val="0"/>
          <w:numId w:val="0"/>
        </w:numPr>
        <w:spacing w:before="1760"/>
        <w:jc w:val="center"/>
        <w:rPr>
          <w:rStyle w:val="afffff4"/>
          <w:rFonts w:ascii="Times New Roman" w:hAnsi="Times New Roman"/>
          <w:szCs w:val="32"/>
        </w:rPr>
      </w:pPr>
    </w:p>
    <w:p w14:paraId="7D210097" w14:textId="04B781C0" w:rsidR="00474A19" w:rsidRDefault="00474A19" w:rsidP="0059568A">
      <w:pPr>
        <w:pStyle w:val="a"/>
        <w:numPr>
          <w:ilvl w:val="0"/>
          <w:numId w:val="0"/>
        </w:numPr>
        <w:spacing w:before="1760"/>
        <w:jc w:val="center"/>
        <w:rPr>
          <w:rStyle w:val="afffff4"/>
          <w:rFonts w:ascii="Times New Roman" w:hAnsi="Times New Roman"/>
          <w:szCs w:val="32"/>
        </w:rPr>
      </w:pPr>
    </w:p>
    <w:p w14:paraId="6D71CE85" w14:textId="66073D28" w:rsidR="00474A19" w:rsidRPr="007C18BC" w:rsidRDefault="00474A19" w:rsidP="0059568A">
      <w:pPr>
        <w:pStyle w:val="a"/>
        <w:numPr>
          <w:ilvl w:val="0"/>
          <w:numId w:val="0"/>
        </w:numPr>
        <w:spacing w:before="1760"/>
        <w:jc w:val="center"/>
        <w:rPr>
          <w:rStyle w:val="afffff4"/>
          <w:rFonts w:ascii="Times New Roman" w:hAnsi="Times New Roman"/>
          <w:szCs w:val="32"/>
        </w:rPr>
      </w:pPr>
    </w:p>
    <w:p w14:paraId="72F50E99" w14:textId="4F2700CC"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474A19">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474A19" w:rsidRPr="00474A19">
        <w:rPr>
          <w:rFonts w:ascii="Times New Roman" w:hAnsi="Times New Roman"/>
          <w:sz w:val="24"/>
        </w:rPr>
        <w:t>1</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0615D815" w14:textId="77777777" w:rsidR="001875DA"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80885408" w:history="1">
        <w:r w:rsidR="001875DA" w:rsidRPr="00395624">
          <w:rPr>
            <w:rStyle w:val="affa"/>
            <w:rFonts w:ascii="Times New Roman" w:hAnsi="Times New Roman"/>
          </w:rPr>
          <w:t>1.</w:t>
        </w:r>
        <w:r w:rsidR="001875DA">
          <w:rPr>
            <w:rFonts w:asciiTheme="minorHAnsi" w:eastAsiaTheme="minorEastAsia" w:hAnsiTheme="minorHAnsi" w:cstheme="minorBidi"/>
            <w:sz w:val="22"/>
            <w:szCs w:val="22"/>
          </w:rPr>
          <w:tab/>
        </w:r>
        <w:r w:rsidR="001875DA" w:rsidRPr="00395624">
          <w:rPr>
            <w:rStyle w:val="affa"/>
            <w:rFonts w:ascii="Times New Roman" w:hAnsi="Times New Roman"/>
          </w:rPr>
          <w:t>СОКРАЩЕНИЯ</w:t>
        </w:r>
        <w:r w:rsidR="001875DA">
          <w:rPr>
            <w:webHidden/>
          </w:rPr>
          <w:tab/>
        </w:r>
        <w:r w:rsidR="001875DA">
          <w:rPr>
            <w:webHidden/>
          </w:rPr>
          <w:fldChar w:fldCharType="begin"/>
        </w:r>
        <w:r w:rsidR="001875DA">
          <w:rPr>
            <w:webHidden/>
          </w:rPr>
          <w:instrText xml:space="preserve"> PAGEREF _Toc80885408 \h </w:instrText>
        </w:r>
        <w:r w:rsidR="001875DA">
          <w:rPr>
            <w:webHidden/>
          </w:rPr>
        </w:r>
        <w:r w:rsidR="001875DA">
          <w:rPr>
            <w:webHidden/>
          </w:rPr>
          <w:fldChar w:fldCharType="separate"/>
        </w:r>
        <w:r w:rsidR="001875DA">
          <w:rPr>
            <w:webHidden/>
          </w:rPr>
          <w:t>4</w:t>
        </w:r>
        <w:r w:rsidR="001875DA">
          <w:rPr>
            <w:webHidden/>
          </w:rPr>
          <w:fldChar w:fldCharType="end"/>
        </w:r>
      </w:hyperlink>
    </w:p>
    <w:p w14:paraId="0F0F4738" w14:textId="77777777" w:rsidR="001875DA" w:rsidRDefault="00E34031">
      <w:pPr>
        <w:pStyle w:val="2a"/>
        <w:tabs>
          <w:tab w:val="left" w:pos="1134"/>
          <w:tab w:val="right" w:leader="dot" w:pos="9771"/>
        </w:tabs>
        <w:rPr>
          <w:rFonts w:asciiTheme="minorHAnsi" w:eastAsiaTheme="minorEastAsia" w:hAnsiTheme="minorHAnsi" w:cstheme="minorBidi"/>
          <w:sz w:val="22"/>
          <w:szCs w:val="22"/>
        </w:rPr>
      </w:pPr>
      <w:hyperlink w:anchor="_Toc80885409" w:history="1">
        <w:r w:rsidR="001875DA" w:rsidRPr="00395624">
          <w:rPr>
            <w:rStyle w:val="affa"/>
            <w:rFonts w:ascii="Times New Roman" w:hAnsi="Times New Roman"/>
          </w:rPr>
          <w:t>2.</w:t>
        </w:r>
        <w:r w:rsidR="001875DA">
          <w:rPr>
            <w:rFonts w:asciiTheme="minorHAnsi" w:eastAsiaTheme="minorEastAsia" w:hAnsiTheme="minorHAnsi" w:cstheme="minorBidi"/>
            <w:sz w:val="22"/>
            <w:szCs w:val="22"/>
          </w:rPr>
          <w:tab/>
        </w:r>
        <w:r w:rsidR="001875DA" w:rsidRPr="00395624">
          <w:rPr>
            <w:rStyle w:val="affa"/>
            <w:rFonts w:ascii="Times New Roman" w:hAnsi="Times New Roman"/>
          </w:rPr>
          <w:t>ТЕРМИНЫ И ОПРЕДЕЛЕНИЯ</w:t>
        </w:r>
        <w:r w:rsidR="001875DA">
          <w:rPr>
            <w:webHidden/>
          </w:rPr>
          <w:tab/>
        </w:r>
        <w:r w:rsidR="001875DA">
          <w:rPr>
            <w:webHidden/>
          </w:rPr>
          <w:fldChar w:fldCharType="begin"/>
        </w:r>
        <w:r w:rsidR="001875DA">
          <w:rPr>
            <w:webHidden/>
          </w:rPr>
          <w:instrText xml:space="preserve"> PAGEREF _Toc80885409 \h </w:instrText>
        </w:r>
        <w:r w:rsidR="001875DA">
          <w:rPr>
            <w:webHidden/>
          </w:rPr>
        </w:r>
        <w:r w:rsidR="001875DA">
          <w:rPr>
            <w:webHidden/>
          </w:rPr>
          <w:fldChar w:fldCharType="separate"/>
        </w:r>
        <w:r w:rsidR="001875DA">
          <w:rPr>
            <w:webHidden/>
          </w:rPr>
          <w:t>5</w:t>
        </w:r>
        <w:r w:rsidR="001875DA">
          <w:rPr>
            <w:webHidden/>
          </w:rPr>
          <w:fldChar w:fldCharType="end"/>
        </w:r>
      </w:hyperlink>
    </w:p>
    <w:p w14:paraId="582BDB8D" w14:textId="77777777" w:rsidR="001875DA" w:rsidRDefault="00E34031">
      <w:pPr>
        <w:pStyle w:val="2a"/>
        <w:tabs>
          <w:tab w:val="left" w:pos="1134"/>
          <w:tab w:val="right" w:leader="dot" w:pos="9771"/>
        </w:tabs>
        <w:rPr>
          <w:rFonts w:asciiTheme="minorHAnsi" w:eastAsiaTheme="minorEastAsia" w:hAnsiTheme="minorHAnsi" w:cstheme="minorBidi"/>
          <w:sz w:val="22"/>
          <w:szCs w:val="22"/>
        </w:rPr>
      </w:pPr>
      <w:hyperlink w:anchor="_Toc80885410" w:history="1">
        <w:r w:rsidR="001875DA" w:rsidRPr="00395624">
          <w:rPr>
            <w:rStyle w:val="affa"/>
            <w:rFonts w:ascii="Times New Roman" w:hAnsi="Times New Roman"/>
          </w:rPr>
          <w:t>3.</w:t>
        </w:r>
        <w:r w:rsidR="001875DA">
          <w:rPr>
            <w:rFonts w:asciiTheme="minorHAnsi" w:eastAsiaTheme="minorEastAsia" w:hAnsiTheme="minorHAnsi" w:cstheme="minorBidi"/>
            <w:sz w:val="22"/>
            <w:szCs w:val="22"/>
          </w:rPr>
          <w:tab/>
        </w:r>
        <w:r w:rsidR="001875DA" w:rsidRPr="00395624">
          <w:rPr>
            <w:rStyle w:val="affa"/>
            <w:rFonts w:ascii="Times New Roman" w:hAnsi="Times New Roman"/>
          </w:rPr>
          <w:t>ОБЩИЕ ПОЛОЖЕНИЯ</w:t>
        </w:r>
        <w:r w:rsidR="001875DA">
          <w:rPr>
            <w:webHidden/>
          </w:rPr>
          <w:tab/>
        </w:r>
        <w:r w:rsidR="001875DA">
          <w:rPr>
            <w:webHidden/>
          </w:rPr>
          <w:fldChar w:fldCharType="begin"/>
        </w:r>
        <w:r w:rsidR="001875DA">
          <w:rPr>
            <w:webHidden/>
          </w:rPr>
          <w:instrText xml:space="preserve"> PAGEREF _Toc80885410 \h </w:instrText>
        </w:r>
        <w:r w:rsidR="001875DA">
          <w:rPr>
            <w:webHidden/>
          </w:rPr>
        </w:r>
        <w:r w:rsidR="001875DA">
          <w:rPr>
            <w:webHidden/>
          </w:rPr>
          <w:fldChar w:fldCharType="separate"/>
        </w:r>
        <w:r w:rsidR="001875DA">
          <w:rPr>
            <w:webHidden/>
          </w:rPr>
          <w:t>8</w:t>
        </w:r>
        <w:r w:rsidR="001875DA">
          <w:rPr>
            <w:webHidden/>
          </w:rPr>
          <w:fldChar w:fldCharType="end"/>
        </w:r>
      </w:hyperlink>
    </w:p>
    <w:p w14:paraId="25929082" w14:textId="77777777" w:rsidR="001875DA" w:rsidRDefault="00E34031">
      <w:pPr>
        <w:pStyle w:val="35"/>
        <w:rPr>
          <w:rFonts w:asciiTheme="minorHAnsi" w:hAnsiTheme="minorHAnsi" w:cstheme="minorBidi"/>
          <w:sz w:val="22"/>
          <w:szCs w:val="22"/>
        </w:rPr>
      </w:pPr>
      <w:hyperlink w:anchor="_Toc80885411" w:history="1">
        <w:r w:rsidR="001875DA" w:rsidRPr="00395624">
          <w:rPr>
            <w:rStyle w:val="affa"/>
            <w:rFonts w:ascii="Times New Roman" w:hAnsi="Times New Roman"/>
          </w:rPr>
          <w:t>3.1</w:t>
        </w:r>
        <w:r w:rsidR="001875DA">
          <w:rPr>
            <w:rFonts w:asciiTheme="minorHAnsi" w:hAnsiTheme="minorHAnsi" w:cstheme="minorBidi"/>
            <w:sz w:val="22"/>
            <w:szCs w:val="22"/>
          </w:rPr>
          <w:tab/>
        </w:r>
        <w:r w:rsidR="001875DA" w:rsidRPr="00395624">
          <w:rPr>
            <w:rStyle w:val="affa"/>
            <w:rFonts w:ascii="Times New Roman" w:hAnsi="Times New Roman"/>
          </w:rPr>
          <w:t>Общие сведения о процедуре закупки</w:t>
        </w:r>
        <w:r w:rsidR="001875DA">
          <w:rPr>
            <w:webHidden/>
          </w:rPr>
          <w:tab/>
        </w:r>
        <w:r w:rsidR="001875DA">
          <w:rPr>
            <w:webHidden/>
          </w:rPr>
          <w:fldChar w:fldCharType="begin"/>
        </w:r>
        <w:r w:rsidR="001875DA">
          <w:rPr>
            <w:webHidden/>
          </w:rPr>
          <w:instrText xml:space="preserve"> PAGEREF _Toc80885411 \h </w:instrText>
        </w:r>
        <w:r w:rsidR="001875DA">
          <w:rPr>
            <w:webHidden/>
          </w:rPr>
        </w:r>
        <w:r w:rsidR="001875DA">
          <w:rPr>
            <w:webHidden/>
          </w:rPr>
          <w:fldChar w:fldCharType="separate"/>
        </w:r>
        <w:r w:rsidR="001875DA">
          <w:rPr>
            <w:webHidden/>
          </w:rPr>
          <w:t>8</w:t>
        </w:r>
        <w:r w:rsidR="001875DA">
          <w:rPr>
            <w:webHidden/>
          </w:rPr>
          <w:fldChar w:fldCharType="end"/>
        </w:r>
      </w:hyperlink>
    </w:p>
    <w:p w14:paraId="02BE8E5E" w14:textId="77777777" w:rsidR="001875DA" w:rsidRDefault="00E34031">
      <w:pPr>
        <w:pStyle w:val="35"/>
        <w:rPr>
          <w:rFonts w:asciiTheme="minorHAnsi" w:hAnsiTheme="minorHAnsi" w:cstheme="minorBidi"/>
          <w:sz w:val="22"/>
          <w:szCs w:val="22"/>
        </w:rPr>
      </w:pPr>
      <w:hyperlink w:anchor="_Toc80885412" w:history="1">
        <w:r w:rsidR="001875DA" w:rsidRPr="00395624">
          <w:rPr>
            <w:rStyle w:val="affa"/>
            <w:rFonts w:ascii="Times New Roman" w:hAnsi="Times New Roman"/>
          </w:rPr>
          <w:t>3.2</w:t>
        </w:r>
        <w:r w:rsidR="001875DA">
          <w:rPr>
            <w:rFonts w:asciiTheme="minorHAnsi" w:hAnsiTheme="minorHAnsi" w:cstheme="minorBidi"/>
            <w:sz w:val="22"/>
            <w:szCs w:val="22"/>
          </w:rPr>
          <w:tab/>
        </w:r>
        <w:r w:rsidR="001875DA" w:rsidRPr="00395624">
          <w:rPr>
            <w:rStyle w:val="affa"/>
            <w:rFonts w:ascii="Times New Roman" w:hAnsi="Times New Roman"/>
          </w:rPr>
          <w:t>Правовой статус процедуры и документов</w:t>
        </w:r>
        <w:r w:rsidR="001875DA">
          <w:rPr>
            <w:webHidden/>
          </w:rPr>
          <w:tab/>
        </w:r>
        <w:r w:rsidR="001875DA">
          <w:rPr>
            <w:webHidden/>
          </w:rPr>
          <w:fldChar w:fldCharType="begin"/>
        </w:r>
        <w:r w:rsidR="001875DA">
          <w:rPr>
            <w:webHidden/>
          </w:rPr>
          <w:instrText xml:space="preserve"> PAGEREF _Toc80885412 \h </w:instrText>
        </w:r>
        <w:r w:rsidR="001875DA">
          <w:rPr>
            <w:webHidden/>
          </w:rPr>
        </w:r>
        <w:r w:rsidR="001875DA">
          <w:rPr>
            <w:webHidden/>
          </w:rPr>
          <w:fldChar w:fldCharType="separate"/>
        </w:r>
        <w:r w:rsidR="001875DA">
          <w:rPr>
            <w:webHidden/>
          </w:rPr>
          <w:t>8</w:t>
        </w:r>
        <w:r w:rsidR="001875DA">
          <w:rPr>
            <w:webHidden/>
          </w:rPr>
          <w:fldChar w:fldCharType="end"/>
        </w:r>
      </w:hyperlink>
    </w:p>
    <w:p w14:paraId="63685608" w14:textId="77777777" w:rsidR="001875DA" w:rsidRDefault="00E34031">
      <w:pPr>
        <w:pStyle w:val="35"/>
        <w:rPr>
          <w:rFonts w:asciiTheme="minorHAnsi" w:hAnsiTheme="minorHAnsi" w:cstheme="minorBidi"/>
          <w:sz w:val="22"/>
          <w:szCs w:val="22"/>
        </w:rPr>
      </w:pPr>
      <w:hyperlink w:anchor="_Toc80885413" w:history="1">
        <w:r w:rsidR="001875DA" w:rsidRPr="00395624">
          <w:rPr>
            <w:rStyle w:val="affa"/>
            <w:rFonts w:ascii="Times New Roman" w:hAnsi="Times New Roman"/>
          </w:rPr>
          <w:t>3.3</w:t>
        </w:r>
        <w:r w:rsidR="001875DA">
          <w:rPr>
            <w:rFonts w:asciiTheme="minorHAnsi" w:hAnsiTheme="minorHAnsi" w:cstheme="minorBidi"/>
            <w:sz w:val="22"/>
            <w:szCs w:val="22"/>
          </w:rPr>
          <w:tab/>
        </w:r>
        <w:r w:rsidR="001875DA" w:rsidRPr="00395624">
          <w:rPr>
            <w:rStyle w:val="affa"/>
            <w:rFonts w:ascii="Times New Roman" w:hAnsi="Times New Roman"/>
          </w:rPr>
          <w:t>Особые положения в связи с проведением закупки в открытой форме</w:t>
        </w:r>
        <w:r w:rsidR="001875DA">
          <w:rPr>
            <w:webHidden/>
          </w:rPr>
          <w:tab/>
        </w:r>
        <w:r w:rsidR="001875DA">
          <w:rPr>
            <w:webHidden/>
          </w:rPr>
          <w:fldChar w:fldCharType="begin"/>
        </w:r>
        <w:r w:rsidR="001875DA">
          <w:rPr>
            <w:webHidden/>
          </w:rPr>
          <w:instrText xml:space="preserve"> PAGEREF _Toc80885413 \h </w:instrText>
        </w:r>
        <w:r w:rsidR="001875DA">
          <w:rPr>
            <w:webHidden/>
          </w:rPr>
        </w:r>
        <w:r w:rsidR="001875DA">
          <w:rPr>
            <w:webHidden/>
          </w:rPr>
          <w:fldChar w:fldCharType="separate"/>
        </w:r>
        <w:r w:rsidR="001875DA">
          <w:rPr>
            <w:webHidden/>
          </w:rPr>
          <w:t>9</w:t>
        </w:r>
        <w:r w:rsidR="001875DA">
          <w:rPr>
            <w:webHidden/>
          </w:rPr>
          <w:fldChar w:fldCharType="end"/>
        </w:r>
      </w:hyperlink>
    </w:p>
    <w:p w14:paraId="34B95F5B" w14:textId="77777777" w:rsidR="001875DA" w:rsidRDefault="00E34031">
      <w:pPr>
        <w:pStyle w:val="35"/>
        <w:rPr>
          <w:rFonts w:asciiTheme="minorHAnsi" w:hAnsiTheme="minorHAnsi" w:cstheme="minorBidi"/>
          <w:sz w:val="22"/>
          <w:szCs w:val="22"/>
        </w:rPr>
      </w:pPr>
      <w:hyperlink w:anchor="_Toc80885414" w:history="1">
        <w:r w:rsidR="001875DA" w:rsidRPr="00395624">
          <w:rPr>
            <w:rStyle w:val="affa"/>
            <w:rFonts w:ascii="Times New Roman" w:hAnsi="Times New Roman"/>
          </w:rPr>
          <w:t>3.4</w:t>
        </w:r>
        <w:r w:rsidR="001875DA">
          <w:rPr>
            <w:rFonts w:asciiTheme="minorHAnsi" w:hAnsiTheme="minorHAnsi" w:cstheme="minorBidi"/>
            <w:sz w:val="22"/>
            <w:szCs w:val="22"/>
          </w:rPr>
          <w:tab/>
        </w:r>
        <w:r w:rsidR="001875DA" w:rsidRPr="00395624">
          <w:rPr>
            <w:rStyle w:val="affa"/>
            <w:rFonts w:ascii="Times New Roman" w:hAnsi="Times New Roman"/>
          </w:rPr>
          <w:t>Особые положения в связи с проведением закупки в электронной форме</w:t>
        </w:r>
        <w:r w:rsidR="001875DA">
          <w:rPr>
            <w:webHidden/>
          </w:rPr>
          <w:tab/>
        </w:r>
        <w:r w:rsidR="001875DA">
          <w:rPr>
            <w:webHidden/>
          </w:rPr>
          <w:fldChar w:fldCharType="begin"/>
        </w:r>
        <w:r w:rsidR="001875DA">
          <w:rPr>
            <w:webHidden/>
          </w:rPr>
          <w:instrText xml:space="preserve"> PAGEREF _Toc80885414 \h </w:instrText>
        </w:r>
        <w:r w:rsidR="001875DA">
          <w:rPr>
            <w:webHidden/>
          </w:rPr>
        </w:r>
        <w:r w:rsidR="001875DA">
          <w:rPr>
            <w:webHidden/>
          </w:rPr>
          <w:fldChar w:fldCharType="separate"/>
        </w:r>
        <w:r w:rsidR="001875DA">
          <w:rPr>
            <w:webHidden/>
          </w:rPr>
          <w:t>10</w:t>
        </w:r>
        <w:r w:rsidR="001875DA">
          <w:rPr>
            <w:webHidden/>
          </w:rPr>
          <w:fldChar w:fldCharType="end"/>
        </w:r>
      </w:hyperlink>
    </w:p>
    <w:p w14:paraId="468BE67F" w14:textId="77777777" w:rsidR="001875DA" w:rsidRDefault="00E34031">
      <w:pPr>
        <w:pStyle w:val="35"/>
        <w:rPr>
          <w:rFonts w:asciiTheme="minorHAnsi" w:hAnsiTheme="minorHAnsi" w:cstheme="minorBidi"/>
          <w:sz w:val="22"/>
          <w:szCs w:val="22"/>
        </w:rPr>
      </w:pPr>
      <w:hyperlink w:anchor="_Toc80885415" w:history="1">
        <w:r w:rsidR="001875DA" w:rsidRPr="00395624">
          <w:rPr>
            <w:rStyle w:val="affa"/>
            <w:rFonts w:ascii="Times New Roman" w:hAnsi="Times New Roman"/>
          </w:rPr>
          <w:t>3.5</w:t>
        </w:r>
        <w:r w:rsidR="001875DA">
          <w:rPr>
            <w:rFonts w:asciiTheme="minorHAnsi" w:hAnsiTheme="minorHAnsi" w:cstheme="minorBidi"/>
            <w:sz w:val="22"/>
            <w:szCs w:val="22"/>
          </w:rPr>
          <w:tab/>
        </w:r>
        <w:r w:rsidR="001875DA" w:rsidRPr="00395624">
          <w:rPr>
            <w:rStyle w:val="affa"/>
            <w:rFonts w:ascii="Times New Roman" w:hAnsi="Times New Roman"/>
          </w:rPr>
          <w:t>Особые положения в связи с выбором нескольких победителей</w:t>
        </w:r>
        <w:r w:rsidR="001875DA">
          <w:rPr>
            <w:webHidden/>
          </w:rPr>
          <w:tab/>
        </w:r>
        <w:r w:rsidR="001875DA">
          <w:rPr>
            <w:webHidden/>
          </w:rPr>
          <w:fldChar w:fldCharType="begin"/>
        </w:r>
        <w:r w:rsidR="001875DA">
          <w:rPr>
            <w:webHidden/>
          </w:rPr>
          <w:instrText xml:space="preserve"> PAGEREF _Toc80885415 \h </w:instrText>
        </w:r>
        <w:r w:rsidR="001875DA">
          <w:rPr>
            <w:webHidden/>
          </w:rPr>
        </w:r>
        <w:r w:rsidR="001875DA">
          <w:rPr>
            <w:webHidden/>
          </w:rPr>
          <w:fldChar w:fldCharType="separate"/>
        </w:r>
        <w:r w:rsidR="001875DA">
          <w:rPr>
            <w:webHidden/>
          </w:rPr>
          <w:t>11</w:t>
        </w:r>
        <w:r w:rsidR="001875DA">
          <w:rPr>
            <w:webHidden/>
          </w:rPr>
          <w:fldChar w:fldCharType="end"/>
        </w:r>
      </w:hyperlink>
    </w:p>
    <w:p w14:paraId="00167812" w14:textId="77777777" w:rsidR="001875DA" w:rsidRDefault="00E34031">
      <w:pPr>
        <w:pStyle w:val="35"/>
        <w:rPr>
          <w:rFonts w:asciiTheme="minorHAnsi" w:hAnsiTheme="minorHAnsi" w:cstheme="minorBidi"/>
          <w:sz w:val="22"/>
          <w:szCs w:val="22"/>
        </w:rPr>
      </w:pPr>
      <w:hyperlink w:anchor="_Toc80885416" w:history="1">
        <w:r w:rsidR="001875DA" w:rsidRPr="00395624">
          <w:rPr>
            <w:rStyle w:val="affa"/>
            <w:rFonts w:ascii="Times New Roman" w:hAnsi="Times New Roman"/>
          </w:rPr>
          <w:t>3.6</w:t>
        </w:r>
        <w:r w:rsidR="001875DA">
          <w:rPr>
            <w:rFonts w:asciiTheme="minorHAnsi" w:hAnsiTheme="minorHAnsi" w:cstheme="minorBidi"/>
            <w:sz w:val="22"/>
            <w:szCs w:val="22"/>
          </w:rPr>
          <w:tab/>
        </w:r>
        <w:r w:rsidR="001875DA" w:rsidRPr="00395624">
          <w:rPr>
            <w:rStyle w:val="affa"/>
            <w:rFonts w:ascii="Times New Roman" w:hAnsi="Times New Roman"/>
          </w:rPr>
          <w:t>Обжалование</w:t>
        </w:r>
        <w:r w:rsidR="001875DA">
          <w:rPr>
            <w:webHidden/>
          </w:rPr>
          <w:tab/>
        </w:r>
        <w:r w:rsidR="001875DA">
          <w:rPr>
            <w:webHidden/>
          </w:rPr>
          <w:fldChar w:fldCharType="begin"/>
        </w:r>
        <w:r w:rsidR="001875DA">
          <w:rPr>
            <w:webHidden/>
          </w:rPr>
          <w:instrText xml:space="preserve"> PAGEREF _Toc80885416 \h </w:instrText>
        </w:r>
        <w:r w:rsidR="001875DA">
          <w:rPr>
            <w:webHidden/>
          </w:rPr>
        </w:r>
        <w:r w:rsidR="001875DA">
          <w:rPr>
            <w:webHidden/>
          </w:rPr>
          <w:fldChar w:fldCharType="separate"/>
        </w:r>
        <w:r w:rsidR="001875DA">
          <w:rPr>
            <w:webHidden/>
          </w:rPr>
          <w:t>11</w:t>
        </w:r>
        <w:r w:rsidR="001875DA">
          <w:rPr>
            <w:webHidden/>
          </w:rPr>
          <w:fldChar w:fldCharType="end"/>
        </w:r>
      </w:hyperlink>
    </w:p>
    <w:p w14:paraId="79090D86" w14:textId="77777777" w:rsidR="001875DA" w:rsidRDefault="00E34031">
      <w:pPr>
        <w:pStyle w:val="2a"/>
        <w:tabs>
          <w:tab w:val="left" w:pos="1134"/>
          <w:tab w:val="right" w:leader="dot" w:pos="9771"/>
        </w:tabs>
        <w:rPr>
          <w:rFonts w:asciiTheme="minorHAnsi" w:eastAsiaTheme="minorEastAsia" w:hAnsiTheme="minorHAnsi" w:cstheme="minorBidi"/>
          <w:sz w:val="22"/>
          <w:szCs w:val="22"/>
        </w:rPr>
      </w:pPr>
      <w:hyperlink w:anchor="_Toc80885417" w:history="1">
        <w:r w:rsidR="001875DA" w:rsidRPr="00395624">
          <w:rPr>
            <w:rStyle w:val="affa"/>
            <w:rFonts w:ascii="Times New Roman" w:hAnsi="Times New Roman"/>
          </w:rPr>
          <w:t>4.</w:t>
        </w:r>
        <w:r w:rsidR="001875DA">
          <w:rPr>
            <w:rFonts w:asciiTheme="minorHAnsi" w:eastAsiaTheme="minorEastAsia" w:hAnsiTheme="minorHAnsi" w:cstheme="minorBidi"/>
            <w:sz w:val="22"/>
            <w:szCs w:val="22"/>
          </w:rPr>
          <w:tab/>
        </w:r>
        <w:r w:rsidR="001875DA" w:rsidRPr="00395624">
          <w:rPr>
            <w:rStyle w:val="affa"/>
            <w:rFonts w:ascii="Times New Roman" w:hAnsi="Times New Roman"/>
          </w:rPr>
          <w:t>ПОРЯДОК ПРОВЕДЕНИЯ ЗАКУПКИ</w:t>
        </w:r>
        <w:r w:rsidR="001875DA">
          <w:rPr>
            <w:webHidden/>
          </w:rPr>
          <w:tab/>
        </w:r>
        <w:r w:rsidR="001875DA">
          <w:rPr>
            <w:webHidden/>
          </w:rPr>
          <w:fldChar w:fldCharType="begin"/>
        </w:r>
        <w:r w:rsidR="001875DA">
          <w:rPr>
            <w:webHidden/>
          </w:rPr>
          <w:instrText xml:space="preserve"> PAGEREF _Toc80885417 \h </w:instrText>
        </w:r>
        <w:r w:rsidR="001875DA">
          <w:rPr>
            <w:webHidden/>
          </w:rPr>
        </w:r>
        <w:r w:rsidR="001875DA">
          <w:rPr>
            <w:webHidden/>
          </w:rPr>
          <w:fldChar w:fldCharType="separate"/>
        </w:r>
        <w:r w:rsidR="001875DA">
          <w:rPr>
            <w:webHidden/>
          </w:rPr>
          <w:t>15</w:t>
        </w:r>
        <w:r w:rsidR="001875DA">
          <w:rPr>
            <w:webHidden/>
          </w:rPr>
          <w:fldChar w:fldCharType="end"/>
        </w:r>
      </w:hyperlink>
    </w:p>
    <w:p w14:paraId="6B58B65B" w14:textId="77777777" w:rsidR="001875DA" w:rsidRDefault="00E34031">
      <w:pPr>
        <w:pStyle w:val="35"/>
        <w:rPr>
          <w:rFonts w:asciiTheme="minorHAnsi" w:hAnsiTheme="minorHAnsi" w:cstheme="minorBidi"/>
          <w:sz w:val="22"/>
          <w:szCs w:val="22"/>
        </w:rPr>
      </w:pPr>
      <w:hyperlink w:anchor="_Toc80885418" w:history="1">
        <w:r w:rsidR="001875DA" w:rsidRPr="00395624">
          <w:rPr>
            <w:rStyle w:val="affa"/>
            <w:rFonts w:ascii="Times New Roman" w:eastAsiaTheme="majorEastAsia" w:hAnsi="Times New Roman"/>
          </w:rPr>
          <w:t>4.1</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Общий порядок проведения закупки</w:t>
        </w:r>
        <w:r w:rsidR="001875DA">
          <w:rPr>
            <w:webHidden/>
          </w:rPr>
          <w:tab/>
        </w:r>
        <w:r w:rsidR="001875DA">
          <w:rPr>
            <w:webHidden/>
          </w:rPr>
          <w:fldChar w:fldCharType="begin"/>
        </w:r>
        <w:r w:rsidR="001875DA">
          <w:rPr>
            <w:webHidden/>
          </w:rPr>
          <w:instrText xml:space="preserve"> PAGEREF _Toc80885418 \h </w:instrText>
        </w:r>
        <w:r w:rsidR="001875DA">
          <w:rPr>
            <w:webHidden/>
          </w:rPr>
        </w:r>
        <w:r w:rsidR="001875DA">
          <w:rPr>
            <w:webHidden/>
          </w:rPr>
          <w:fldChar w:fldCharType="separate"/>
        </w:r>
        <w:r w:rsidR="001875DA">
          <w:rPr>
            <w:webHidden/>
          </w:rPr>
          <w:t>15</w:t>
        </w:r>
        <w:r w:rsidR="001875DA">
          <w:rPr>
            <w:webHidden/>
          </w:rPr>
          <w:fldChar w:fldCharType="end"/>
        </w:r>
      </w:hyperlink>
    </w:p>
    <w:p w14:paraId="45589F18" w14:textId="77777777" w:rsidR="001875DA" w:rsidRDefault="00E34031">
      <w:pPr>
        <w:pStyle w:val="35"/>
        <w:rPr>
          <w:rFonts w:asciiTheme="minorHAnsi" w:hAnsiTheme="minorHAnsi" w:cstheme="minorBidi"/>
          <w:sz w:val="22"/>
          <w:szCs w:val="22"/>
        </w:rPr>
      </w:pPr>
      <w:hyperlink w:anchor="_Toc80885419" w:history="1">
        <w:r w:rsidR="001875DA" w:rsidRPr="00395624">
          <w:rPr>
            <w:rStyle w:val="affa"/>
            <w:rFonts w:ascii="Times New Roman" w:eastAsiaTheme="majorEastAsia" w:hAnsi="Times New Roman"/>
          </w:rPr>
          <w:t>4.2</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Официальное размещение извещения</w:t>
        </w:r>
        <w:r w:rsidR="001875DA">
          <w:rPr>
            <w:webHidden/>
          </w:rPr>
          <w:tab/>
        </w:r>
        <w:r w:rsidR="001875DA">
          <w:rPr>
            <w:webHidden/>
          </w:rPr>
          <w:fldChar w:fldCharType="begin"/>
        </w:r>
        <w:r w:rsidR="001875DA">
          <w:rPr>
            <w:webHidden/>
          </w:rPr>
          <w:instrText xml:space="preserve"> PAGEREF _Toc80885419 \h </w:instrText>
        </w:r>
        <w:r w:rsidR="001875DA">
          <w:rPr>
            <w:webHidden/>
          </w:rPr>
        </w:r>
        <w:r w:rsidR="001875DA">
          <w:rPr>
            <w:webHidden/>
          </w:rPr>
          <w:fldChar w:fldCharType="separate"/>
        </w:r>
        <w:r w:rsidR="001875DA">
          <w:rPr>
            <w:webHidden/>
          </w:rPr>
          <w:t>15</w:t>
        </w:r>
        <w:r w:rsidR="001875DA">
          <w:rPr>
            <w:webHidden/>
          </w:rPr>
          <w:fldChar w:fldCharType="end"/>
        </w:r>
      </w:hyperlink>
    </w:p>
    <w:p w14:paraId="73DC340E" w14:textId="77777777" w:rsidR="001875DA" w:rsidRDefault="00E34031">
      <w:pPr>
        <w:pStyle w:val="35"/>
        <w:rPr>
          <w:rFonts w:asciiTheme="minorHAnsi" w:hAnsiTheme="minorHAnsi" w:cstheme="minorBidi"/>
          <w:sz w:val="22"/>
          <w:szCs w:val="22"/>
        </w:rPr>
      </w:pPr>
      <w:hyperlink w:anchor="_Toc80885420" w:history="1">
        <w:r w:rsidR="001875DA" w:rsidRPr="00395624">
          <w:rPr>
            <w:rStyle w:val="affa"/>
            <w:rFonts w:ascii="Times New Roman" w:eastAsiaTheme="majorEastAsia" w:hAnsi="Times New Roman"/>
          </w:rPr>
          <w:t>4.3</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Разъяснение извещения</w:t>
        </w:r>
        <w:r w:rsidR="001875DA">
          <w:rPr>
            <w:webHidden/>
          </w:rPr>
          <w:tab/>
        </w:r>
        <w:r w:rsidR="001875DA">
          <w:rPr>
            <w:webHidden/>
          </w:rPr>
          <w:fldChar w:fldCharType="begin"/>
        </w:r>
        <w:r w:rsidR="001875DA">
          <w:rPr>
            <w:webHidden/>
          </w:rPr>
          <w:instrText xml:space="preserve"> PAGEREF _Toc80885420 \h </w:instrText>
        </w:r>
        <w:r w:rsidR="001875DA">
          <w:rPr>
            <w:webHidden/>
          </w:rPr>
        </w:r>
        <w:r w:rsidR="001875DA">
          <w:rPr>
            <w:webHidden/>
          </w:rPr>
          <w:fldChar w:fldCharType="separate"/>
        </w:r>
        <w:r w:rsidR="001875DA">
          <w:rPr>
            <w:webHidden/>
          </w:rPr>
          <w:t>15</w:t>
        </w:r>
        <w:r w:rsidR="001875DA">
          <w:rPr>
            <w:webHidden/>
          </w:rPr>
          <w:fldChar w:fldCharType="end"/>
        </w:r>
      </w:hyperlink>
    </w:p>
    <w:p w14:paraId="61C60335" w14:textId="77777777" w:rsidR="001875DA" w:rsidRDefault="00E34031">
      <w:pPr>
        <w:pStyle w:val="35"/>
        <w:rPr>
          <w:rFonts w:asciiTheme="minorHAnsi" w:hAnsiTheme="minorHAnsi" w:cstheme="minorBidi"/>
          <w:sz w:val="22"/>
          <w:szCs w:val="22"/>
        </w:rPr>
      </w:pPr>
      <w:hyperlink w:anchor="_Toc80885421" w:history="1">
        <w:r w:rsidR="001875DA" w:rsidRPr="00395624">
          <w:rPr>
            <w:rStyle w:val="affa"/>
            <w:rFonts w:ascii="Times New Roman" w:eastAsiaTheme="majorEastAsia" w:hAnsi="Times New Roman"/>
          </w:rPr>
          <w:t>4.4</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Внесение изменений в извещение</w:t>
        </w:r>
        <w:r w:rsidR="001875DA">
          <w:rPr>
            <w:webHidden/>
          </w:rPr>
          <w:tab/>
        </w:r>
        <w:r w:rsidR="001875DA">
          <w:rPr>
            <w:webHidden/>
          </w:rPr>
          <w:fldChar w:fldCharType="begin"/>
        </w:r>
        <w:r w:rsidR="001875DA">
          <w:rPr>
            <w:webHidden/>
          </w:rPr>
          <w:instrText xml:space="preserve"> PAGEREF _Toc80885421 \h </w:instrText>
        </w:r>
        <w:r w:rsidR="001875DA">
          <w:rPr>
            <w:webHidden/>
          </w:rPr>
        </w:r>
        <w:r w:rsidR="001875DA">
          <w:rPr>
            <w:webHidden/>
          </w:rPr>
          <w:fldChar w:fldCharType="separate"/>
        </w:r>
        <w:r w:rsidR="001875DA">
          <w:rPr>
            <w:webHidden/>
          </w:rPr>
          <w:t>16</w:t>
        </w:r>
        <w:r w:rsidR="001875DA">
          <w:rPr>
            <w:webHidden/>
          </w:rPr>
          <w:fldChar w:fldCharType="end"/>
        </w:r>
      </w:hyperlink>
    </w:p>
    <w:p w14:paraId="0475E758" w14:textId="77777777" w:rsidR="001875DA" w:rsidRDefault="00E34031">
      <w:pPr>
        <w:pStyle w:val="35"/>
        <w:rPr>
          <w:rFonts w:asciiTheme="minorHAnsi" w:hAnsiTheme="minorHAnsi" w:cstheme="minorBidi"/>
          <w:sz w:val="22"/>
          <w:szCs w:val="22"/>
        </w:rPr>
      </w:pPr>
      <w:hyperlink w:anchor="_Toc80885422" w:history="1">
        <w:r w:rsidR="001875DA" w:rsidRPr="00395624">
          <w:rPr>
            <w:rStyle w:val="affa"/>
            <w:rFonts w:ascii="Times New Roman" w:eastAsiaTheme="majorEastAsia" w:hAnsi="Times New Roman"/>
          </w:rPr>
          <w:t>4.5</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Общие требования к заявке</w:t>
        </w:r>
        <w:r w:rsidR="001875DA">
          <w:rPr>
            <w:webHidden/>
          </w:rPr>
          <w:tab/>
        </w:r>
        <w:r w:rsidR="001875DA">
          <w:rPr>
            <w:webHidden/>
          </w:rPr>
          <w:fldChar w:fldCharType="begin"/>
        </w:r>
        <w:r w:rsidR="001875DA">
          <w:rPr>
            <w:webHidden/>
          </w:rPr>
          <w:instrText xml:space="preserve"> PAGEREF _Toc80885422 \h </w:instrText>
        </w:r>
        <w:r w:rsidR="001875DA">
          <w:rPr>
            <w:webHidden/>
          </w:rPr>
        </w:r>
        <w:r w:rsidR="001875DA">
          <w:rPr>
            <w:webHidden/>
          </w:rPr>
          <w:fldChar w:fldCharType="separate"/>
        </w:r>
        <w:r w:rsidR="001875DA">
          <w:rPr>
            <w:webHidden/>
          </w:rPr>
          <w:t>16</w:t>
        </w:r>
        <w:r w:rsidR="001875DA">
          <w:rPr>
            <w:webHidden/>
          </w:rPr>
          <w:fldChar w:fldCharType="end"/>
        </w:r>
      </w:hyperlink>
    </w:p>
    <w:p w14:paraId="3A38BB57" w14:textId="77777777" w:rsidR="001875DA" w:rsidRDefault="00E34031">
      <w:pPr>
        <w:pStyle w:val="35"/>
        <w:rPr>
          <w:rFonts w:asciiTheme="minorHAnsi" w:hAnsiTheme="minorHAnsi" w:cstheme="minorBidi"/>
          <w:sz w:val="22"/>
          <w:szCs w:val="22"/>
        </w:rPr>
      </w:pPr>
      <w:hyperlink w:anchor="_Toc80885423" w:history="1">
        <w:r w:rsidR="001875DA" w:rsidRPr="00395624">
          <w:rPr>
            <w:rStyle w:val="affa"/>
            <w:rFonts w:ascii="Times New Roman" w:eastAsiaTheme="majorEastAsia" w:hAnsi="Times New Roman"/>
          </w:rPr>
          <w:t>4.6</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Требования к описанию продукции</w:t>
        </w:r>
        <w:r w:rsidR="001875DA">
          <w:rPr>
            <w:webHidden/>
          </w:rPr>
          <w:tab/>
        </w:r>
        <w:r w:rsidR="001875DA">
          <w:rPr>
            <w:webHidden/>
          </w:rPr>
          <w:fldChar w:fldCharType="begin"/>
        </w:r>
        <w:r w:rsidR="001875DA">
          <w:rPr>
            <w:webHidden/>
          </w:rPr>
          <w:instrText xml:space="preserve"> PAGEREF _Toc80885423 \h </w:instrText>
        </w:r>
        <w:r w:rsidR="001875DA">
          <w:rPr>
            <w:webHidden/>
          </w:rPr>
        </w:r>
        <w:r w:rsidR="001875DA">
          <w:rPr>
            <w:webHidden/>
          </w:rPr>
          <w:fldChar w:fldCharType="separate"/>
        </w:r>
        <w:r w:rsidR="001875DA">
          <w:rPr>
            <w:webHidden/>
          </w:rPr>
          <w:t>17</w:t>
        </w:r>
        <w:r w:rsidR="001875DA">
          <w:rPr>
            <w:webHidden/>
          </w:rPr>
          <w:fldChar w:fldCharType="end"/>
        </w:r>
      </w:hyperlink>
    </w:p>
    <w:p w14:paraId="2D77BE11" w14:textId="77777777" w:rsidR="001875DA" w:rsidRDefault="00E34031">
      <w:pPr>
        <w:pStyle w:val="35"/>
        <w:rPr>
          <w:rFonts w:asciiTheme="minorHAnsi" w:hAnsiTheme="minorHAnsi" w:cstheme="minorBidi"/>
          <w:sz w:val="22"/>
          <w:szCs w:val="22"/>
        </w:rPr>
      </w:pPr>
      <w:hyperlink w:anchor="_Toc80885424" w:history="1">
        <w:r w:rsidR="001875DA" w:rsidRPr="00395624">
          <w:rPr>
            <w:rStyle w:val="affa"/>
            <w:rFonts w:ascii="Times New Roman" w:eastAsiaTheme="majorEastAsia" w:hAnsi="Times New Roman"/>
          </w:rPr>
          <w:t>4.7</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Начальная (максимальная) цена договора</w:t>
        </w:r>
        <w:r w:rsidR="001875DA">
          <w:rPr>
            <w:webHidden/>
          </w:rPr>
          <w:tab/>
        </w:r>
        <w:r w:rsidR="001875DA">
          <w:rPr>
            <w:webHidden/>
          </w:rPr>
          <w:fldChar w:fldCharType="begin"/>
        </w:r>
        <w:r w:rsidR="001875DA">
          <w:rPr>
            <w:webHidden/>
          </w:rPr>
          <w:instrText xml:space="preserve"> PAGEREF _Toc80885424 \h </w:instrText>
        </w:r>
        <w:r w:rsidR="001875DA">
          <w:rPr>
            <w:webHidden/>
          </w:rPr>
        </w:r>
        <w:r w:rsidR="001875DA">
          <w:rPr>
            <w:webHidden/>
          </w:rPr>
          <w:fldChar w:fldCharType="separate"/>
        </w:r>
        <w:r w:rsidR="001875DA">
          <w:rPr>
            <w:webHidden/>
          </w:rPr>
          <w:t>18</w:t>
        </w:r>
        <w:r w:rsidR="001875DA">
          <w:rPr>
            <w:webHidden/>
          </w:rPr>
          <w:fldChar w:fldCharType="end"/>
        </w:r>
      </w:hyperlink>
    </w:p>
    <w:p w14:paraId="65C35443" w14:textId="77777777" w:rsidR="001875DA" w:rsidRDefault="00E34031">
      <w:pPr>
        <w:pStyle w:val="35"/>
        <w:rPr>
          <w:rFonts w:asciiTheme="minorHAnsi" w:hAnsiTheme="minorHAnsi" w:cstheme="minorBidi"/>
          <w:sz w:val="22"/>
          <w:szCs w:val="22"/>
        </w:rPr>
      </w:pPr>
      <w:hyperlink w:anchor="_Toc80885425" w:history="1">
        <w:r w:rsidR="001875DA" w:rsidRPr="00395624">
          <w:rPr>
            <w:rStyle w:val="affa"/>
            <w:rFonts w:ascii="Times New Roman" w:hAnsi="Times New Roman"/>
          </w:rPr>
          <w:t>4.8</w:t>
        </w:r>
        <w:r w:rsidR="001875DA">
          <w:rPr>
            <w:rFonts w:asciiTheme="minorHAnsi" w:hAnsiTheme="minorHAnsi" w:cstheme="minorBidi"/>
            <w:sz w:val="22"/>
            <w:szCs w:val="22"/>
          </w:rPr>
          <w:tab/>
        </w:r>
        <w:r w:rsidR="001875DA" w:rsidRPr="00395624">
          <w:rPr>
            <w:rStyle w:val="affa"/>
            <w:rFonts w:ascii="Times New Roman" w:hAnsi="Times New Roman"/>
          </w:rPr>
          <w:t>Обеспечение заявки</w:t>
        </w:r>
        <w:r w:rsidR="001875DA">
          <w:rPr>
            <w:webHidden/>
          </w:rPr>
          <w:tab/>
        </w:r>
        <w:r w:rsidR="001875DA">
          <w:rPr>
            <w:webHidden/>
          </w:rPr>
          <w:fldChar w:fldCharType="begin"/>
        </w:r>
        <w:r w:rsidR="001875DA">
          <w:rPr>
            <w:webHidden/>
          </w:rPr>
          <w:instrText xml:space="preserve"> PAGEREF _Toc80885425 \h </w:instrText>
        </w:r>
        <w:r w:rsidR="001875DA">
          <w:rPr>
            <w:webHidden/>
          </w:rPr>
        </w:r>
        <w:r w:rsidR="001875DA">
          <w:rPr>
            <w:webHidden/>
          </w:rPr>
          <w:fldChar w:fldCharType="separate"/>
        </w:r>
        <w:r w:rsidR="001875DA">
          <w:rPr>
            <w:webHidden/>
          </w:rPr>
          <w:t>18</w:t>
        </w:r>
        <w:r w:rsidR="001875DA">
          <w:rPr>
            <w:webHidden/>
          </w:rPr>
          <w:fldChar w:fldCharType="end"/>
        </w:r>
      </w:hyperlink>
    </w:p>
    <w:p w14:paraId="11847020" w14:textId="77777777" w:rsidR="001875DA" w:rsidRDefault="00E34031">
      <w:pPr>
        <w:pStyle w:val="35"/>
        <w:rPr>
          <w:rFonts w:asciiTheme="minorHAnsi" w:hAnsiTheme="minorHAnsi" w:cstheme="minorBidi"/>
          <w:sz w:val="22"/>
          <w:szCs w:val="22"/>
        </w:rPr>
      </w:pPr>
      <w:hyperlink w:anchor="_Toc80885426" w:history="1">
        <w:r w:rsidR="001875DA" w:rsidRPr="00395624">
          <w:rPr>
            <w:rStyle w:val="affa"/>
            <w:rFonts w:ascii="Times New Roman" w:eastAsiaTheme="majorEastAsia" w:hAnsi="Times New Roman"/>
          </w:rPr>
          <w:t>4.9</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Подача заявок</w:t>
        </w:r>
        <w:r w:rsidR="001875DA">
          <w:rPr>
            <w:webHidden/>
          </w:rPr>
          <w:tab/>
        </w:r>
        <w:r w:rsidR="001875DA">
          <w:rPr>
            <w:webHidden/>
          </w:rPr>
          <w:fldChar w:fldCharType="begin"/>
        </w:r>
        <w:r w:rsidR="001875DA">
          <w:rPr>
            <w:webHidden/>
          </w:rPr>
          <w:instrText xml:space="preserve"> PAGEREF _Toc80885426 \h </w:instrText>
        </w:r>
        <w:r w:rsidR="001875DA">
          <w:rPr>
            <w:webHidden/>
          </w:rPr>
        </w:r>
        <w:r w:rsidR="001875DA">
          <w:rPr>
            <w:webHidden/>
          </w:rPr>
          <w:fldChar w:fldCharType="separate"/>
        </w:r>
        <w:r w:rsidR="001875DA">
          <w:rPr>
            <w:webHidden/>
          </w:rPr>
          <w:t>19</w:t>
        </w:r>
        <w:r w:rsidR="001875DA">
          <w:rPr>
            <w:webHidden/>
          </w:rPr>
          <w:fldChar w:fldCharType="end"/>
        </w:r>
      </w:hyperlink>
    </w:p>
    <w:p w14:paraId="20CE30AD" w14:textId="77777777" w:rsidR="001875DA" w:rsidRDefault="00E34031">
      <w:pPr>
        <w:pStyle w:val="35"/>
        <w:rPr>
          <w:rFonts w:asciiTheme="minorHAnsi" w:hAnsiTheme="minorHAnsi" w:cstheme="minorBidi"/>
          <w:sz w:val="22"/>
          <w:szCs w:val="22"/>
        </w:rPr>
      </w:pPr>
      <w:hyperlink w:anchor="_Toc80885427" w:history="1">
        <w:r w:rsidR="001875DA" w:rsidRPr="00395624">
          <w:rPr>
            <w:rStyle w:val="affa"/>
            <w:rFonts w:ascii="Times New Roman" w:hAnsi="Times New Roman"/>
          </w:rPr>
          <w:t>4.10</w:t>
        </w:r>
        <w:r w:rsidR="001875DA">
          <w:rPr>
            <w:rFonts w:asciiTheme="minorHAnsi" w:hAnsiTheme="minorHAnsi" w:cstheme="minorBidi"/>
            <w:sz w:val="22"/>
            <w:szCs w:val="22"/>
          </w:rPr>
          <w:tab/>
        </w:r>
        <w:r w:rsidR="001875DA" w:rsidRPr="00395624">
          <w:rPr>
            <w:rStyle w:val="affa"/>
            <w:rFonts w:ascii="Times New Roman" w:hAnsi="Times New Roman"/>
          </w:rPr>
          <w:t>Изменение или отзыв заявки</w:t>
        </w:r>
        <w:r w:rsidR="001875DA">
          <w:rPr>
            <w:webHidden/>
          </w:rPr>
          <w:tab/>
        </w:r>
        <w:r w:rsidR="001875DA">
          <w:rPr>
            <w:webHidden/>
          </w:rPr>
          <w:fldChar w:fldCharType="begin"/>
        </w:r>
        <w:r w:rsidR="001875DA">
          <w:rPr>
            <w:webHidden/>
          </w:rPr>
          <w:instrText xml:space="preserve"> PAGEREF _Toc80885427 \h </w:instrText>
        </w:r>
        <w:r w:rsidR="001875DA">
          <w:rPr>
            <w:webHidden/>
          </w:rPr>
        </w:r>
        <w:r w:rsidR="001875DA">
          <w:rPr>
            <w:webHidden/>
          </w:rPr>
          <w:fldChar w:fldCharType="separate"/>
        </w:r>
        <w:r w:rsidR="001875DA">
          <w:rPr>
            <w:webHidden/>
          </w:rPr>
          <w:t>20</w:t>
        </w:r>
        <w:r w:rsidR="001875DA">
          <w:rPr>
            <w:webHidden/>
          </w:rPr>
          <w:fldChar w:fldCharType="end"/>
        </w:r>
      </w:hyperlink>
    </w:p>
    <w:p w14:paraId="212E2767" w14:textId="77777777" w:rsidR="001875DA" w:rsidRDefault="00E34031">
      <w:pPr>
        <w:pStyle w:val="35"/>
        <w:rPr>
          <w:rFonts w:asciiTheme="minorHAnsi" w:hAnsiTheme="minorHAnsi" w:cstheme="minorBidi"/>
          <w:sz w:val="22"/>
          <w:szCs w:val="22"/>
        </w:rPr>
      </w:pPr>
      <w:hyperlink w:anchor="_Toc80885428" w:history="1">
        <w:r w:rsidR="001875DA" w:rsidRPr="00395624">
          <w:rPr>
            <w:rStyle w:val="affa"/>
            <w:rFonts w:ascii="Times New Roman" w:eastAsiaTheme="majorEastAsia" w:hAnsi="Times New Roman"/>
          </w:rPr>
          <w:t>4.11</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Открытие доступа к заявкам</w:t>
        </w:r>
        <w:r w:rsidR="001875DA">
          <w:rPr>
            <w:webHidden/>
          </w:rPr>
          <w:tab/>
        </w:r>
        <w:r w:rsidR="001875DA">
          <w:rPr>
            <w:webHidden/>
          </w:rPr>
          <w:fldChar w:fldCharType="begin"/>
        </w:r>
        <w:r w:rsidR="001875DA">
          <w:rPr>
            <w:webHidden/>
          </w:rPr>
          <w:instrText xml:space="preserve"> PAGEREF _Toc80885428 \h </w:instrText>
        </w:r>
        <w:r w:rsidR="001875DA">
          <w:rPr>
            <w:webHidden/>
          </w:rPr>
        </w:r>
        <w:r w:rsidR="001875DA">
          <w:rPr>
            <w:webHidden/>
          </w:rPr>
          <w:fldChar w:fldCharType="separate"/>
        </w:r>
        <w:r w:rsidR="001875DA">
          <w:rPr>
            <w:webHidden/>
          </w:rPr>
          <w:t>20</w:t>
        </w:r>
        <w:r w:rsidR="001875DA">
          <w:rPr>
            <w:webHidden/>
          </w:rPr>
          <w:fldChar w:fldCharType="end"/>
        </w:r>
      </w:hyperlink>
    </w:p>
    <w:p w14:paraId="02AA69FF" w14:textId="77777777" w:rsidR="001875DA" w:rsidRDefault="00E34031">
      <w:pPr>
        <w:pStyle w:val="35"/>
        <w:rPr>
          <w:rFonts w:asciiTheme="minorHAnsi" w:hAnsiTheme="minorHAnsi" w:cstheme="minorBidi"/>
          <w:sz w:val="22"/>
          <w:szCs w:val="22"/>
        </w:rPr>
      </w:pPr>
      <w:hyperlink w:anchor="_Toc80885429" w:history="1">
        <w:r w:rsidR="001875DA" w:rsidRPr="00395624">
          <w:rPr>
            <w:rStyle w:val="affa"/>
            <w:rFonts w:ascii="Times New Roman" w:eastAsiaTheme="majorEastAsia" w:hAnsi="Times New Roman"/>
          </w:rPr>
          <w:t>4.12</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Рассмотрение заявок (отборочная стадия), дозапрос. Допуск к участию в закупке</w:t>
        </w:r>
        <w:r w:rsidR="001875DA">
          <w:rPr>
            <w:webHidden/>
          </w:rPr>
          <w:tab/>
        </w:r>
        <w:r w:rsidR="001875DA">
          <w:rPr>
            <w:webHidden/>
          </w:rPr>
          <w:fldChar w:fldCharType="begin"/>
        </w:r>
        <w:r w:rsidR="001875DA">
          <w:rPr>
            <w:webHidden/>
          </w:rPr>
          <w:instrText xml:space="preserve"> PAGEREF _Toc80885429 \h </w:instrText>
        </w:r>
        <w:r w:rsidR="001875DA">
          <w:rPr>
            <w:webHidden/>
          </w:rPr>
        </w:r>
        <w:r w:rsidR="001875DA">
          <w:rPr>
            <w:webHidden/>
          </w:rPr>
          <w:fldChar w:fldCharType="separate"/>
        </w:r>
        <w:r w:rsidR="001875DA">
          <w:rPr>
            <w:webHidden/>
          </w:rPr>
          <w:t>20</w:t>
        </w:r>
        <w:r w:rsidR="001875DA">
          <w:rPr>
            <w:webHidden/>
          </w:rPr>
          <w:fldChar w:fldCharType="end"/>
        </w:r>
      </w:hyperlink>
    </w:p>
    <w:p w14:paraId="5EB10B5D" w14:textId="77777777" w:rsidR="001875DA" w:rsidRDefault="00E34031">
      <w:pPr>
        <w:pStyle w:val="35"/>
        <w:rPr>
          <w:rFonts w:asciiTheme="minorHAnsi" w:hAnsiTheme="minorHAnsi" w:cstheme="minorBidi"/>
          <w:sz w:val="22"/>
          <w:szCs w:val="22"/>
        </w:rPr>
      </w:pPr>
      <w:hyperlink w:anchor="_Toc80885430" w:history="1">
        <w:r w:rsidR="001875DA" w:rsidRPr="00395624">
          <w:rPr>
            <w:rStyle w:val="affa"/>
            <w:rFonts w:ascii="Times New Roman" w:eastAsiaTheme="majorEastAsia" w:hAnsi="Times New Roman"/>
          </w:rPr>
          <w:t>4.13</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Переторжка</w:t>
        </w:r>
        <w:r w:rsidR="001875DA">
          <w:rPr>
            <w:webHidden/>
          </w:rPr>
          <w:tab/>
        </w:r>
        <w:r w:rsidR="001875DA">
          <w:rPr>
            <w:webHidden/>
          </w:rPr>
          <w:fldChar w:fldCharType="begin"/>
        </w:r>
        <w:r w:rsidR="001875DA">
          <w:rPr>
            <w:webHidden/>
          </w:rPr>
          <w:instrText xml:space="preserve"> PAGEREF _Toc80885430 \h </w:instrText>
        </w:r>
        <w:r w:rsidR="001875DA">
          <w:rPr>
            <w:webHidden/>
          </w:rPr>
        </w:r>
        <w:r w:rsidR="001875DA">
          <w:rPr>
            <w:webHidden/>
          </w:rPr>
          <w:fldChar w:fldCharType="separate"/>
        </w:r>
        <w:r w:rsidR="001875DA">
          <w:rPr>
            <w:webHidden/>
          </w:rPr>
          <w:t>24</w:t>
        </w:r>
        <w:r w:rsidR="001875DA">
          <w:rPr>
            <w:webHidden/>
          </w:rPr>
          <w:fldChar w:fldCharType="end"/>
        </w:r>
      </w:hyperlink>
    </w:p>
    <w:p w14:paraId="490DE3AD" w14:textId="77777777" w:rsidR="001875DA" w:rsidRDefault="00E34031">
      <w:pPr>
        <w:pStyle w:val="35"/>
        <w:rPr>
          <w:rFonts w:asciiTheme="minorHAnsi" w:hAnsiTheme="minorHAnsi" w:cstheme="minorBidi"/>
          <w:sz w:val="22"/>
          <w:szCs w:val="22"/>
        </w:rPr>
      </w:pPr>
      <w:hyperlink w:anchor="_Toc80885431" w:history="1">
        <w:r w:rsidR="001875DA" w:rsidRPr="00395624">
          <w:rPr>
            <w:rStyle w:val="affa"/>
            <w:rFonts w:ascii="Times New Roman" w:eastAsiaTheme="majorEastAsia" w:hAnsi="Times New Roman"/>
          </w:rPr>
          <w:t>4.14</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1875DA">
          <w:rPr>
            <w:webHidden/>
          </w:rPr>
          <w:tab/>
        </w:r>
        <w:r w:rsidR="001875DA">
          <w:rPr>
            <w:webHidden/>
          </w:rPr>
          <w:fldChar w:fldCharType="begin"/>
        </w:r>
        <w:r w:rsidR="001875DA">
          <w:rPr>
            <w:webHidden/>
          </w:rPr>
          <w:instrText xml:space="preserve"> PAGEREF _Toc80885431 \h </w:instrText>
        </w:r>
        <w:r w:rsidR="001875DA">
          <w:rPr>
            <w:webHidden/>
          </w:rPr>
        </w:r>
        <w:r w:rsidR="001875DA">
          <w:rPr>
            <w:webHidden/>
          </w:rPr>
          <w:fldChar w:fldCharType="separate"/>
        </w:r>
        <w:r w:rsidR="001875DA">
          <w:rPr>
            <w:webHidden/>
          </w:rPr>
          <w:t>25</w:t>
        </w:r>
        <w:r w:rsidR="001875DA">
          <w:rPr>
            <w:webHidden/>
          </w:rPr>
          <w:fldChar w:fldCharType="end"/>
        </w:r>
      </w:hyperlink>
    </w:p>
    <w:p w14:paraId="34E43C1D" w14:textId="77777777" w:rsidR="001875DA" w:rsidRDefault="00E34031">
      <w:pPr>
        <w:pStyle w:val="35"/>
        <w:rPr>
          <w:rFonts w:asciiTheme="minorHAnsi" w:hAnsiTheme="minorHAnsi" w:cstheme="minorBidi"/>
          <w:sz w:val="22"/>
          <w:szCs w:val="22"/>
        </w:rPr>
      </w:pPr>
      <w:hyperlink w:anchor="_Toc80885432" w:history="1">
        <w:r w:rsidR="001875DA" w:rsidRPr="00395624">
          <w:rPr>
            <w:rStyle w:val="affa"/>
            <w:rFonts w:ascii="Times New Roman" w:eastAsiaTheme="majorEastAsia" w:hAnsi="Times New Roman"/>
          </w:rPr>
          <w:t>4.15</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Отмена закупки</w:t>
        </w:r>
        <w:r w:rsidR="001875DA">
          <w:rPr>
            <w:webHidden/>
          </w:rPr>
          <w:tab/>
        </w:r>
        <w:r w:rsidR="001875DA">
          <w:rPr>
            <w:webHidden/>
          </w:rPr>
          <w:fldChar w:fldCharType="begin"/>
        </w:r>
        <w:r w:rsidR="001875DA">
          <w:rPr>
            <w:webHidden/>
          </w:rPr>
          <w:instrText xml:space="preserve"> PAGEREF _Toc80885432 \h </w:instrText>
        </w:r>
        <w:r w:rsidR="001875DA">
          <w:rPr>
            <w:webHidden/>
          </w:rPr>
        </w:r>
        <w:r w:rsidR="001875DA">
          <w:rPr>
            <w:webHidden/>
          </w:rPr>
          <w:fldChar w:fldCharType="separate"/>
        </w:r>
        <w:r w:rsidR="001875DA">
          <w:rPr>
            <w:webHidden/>
          </w:rPr>
          <w:t>27</w:t>
        </w:r>
        <w:r w:rsidR="001875DA">
          <w:rPr>
            <w:webHidden/>
          </w:rPr>
          <w:fldChar w:fldCharType="end"/>
        </w:r>
      </w:hyperlink>
    </w:p>
    <w:p w14:paraId="32E2FD54" w14:textId="77777777" w:rsidR="001875DA" w:rsidRDefault="00E34031">
      <w:pPr>
        <w:pStyle w:val="35"/>
        <w:rPr>
          <w:rFonts w:asciiTheme="minorHAnsi" w:hAnsiTheme="minorHAnsi" w:cstheme="minorBidi"/>
          <w:sz w:val="22"/>
          <w:szCs w:val="22"/>
        </w:rPr>
      </w:pPr>
      <w:hyperlink w:anchor="_Toc80885433" w:history="1">
        <w:r w:rsidR="001875DA" w:rsidRPr="00395624">
          <w:rPr>
            <w:rStyle w:val="affa"/>
            <w:rFonts w:ascii="Times New Roman" w:eastAsiaTheme="majorEastAsia" w:hAnsi="Times New Roman"/>
          </w:rPr>
          <w:t>4.16</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Постквалификация</w:t>
        </w:r>
        <w:r w:rsidR="001875DA">
          <w:rPr>
            <w:webHidden/>
          </w:rPr>
          <w:tab/>
        </w:r>
        <w:r w:rsidR="001875DA">
          <w:rPr>
            <w:webHidden/>
          </w:rPr>
          <w:fldChar w:fldCharType="begin"/>
        </w:r>
        <w:r w:rsidR="001875DA">
          <w:rPr>
            <w:webHidden/>
          </w:rPr>
          <w:instrText xml:space="preserve"> PAGEREF _Toc80885433 \h </w:instrText>
        </w:r>
        <w:r w:rsidR="001875DA">
          <w:rPr>
            <w:webHidden/>
          </w:rPr>
        </w:r>
        <w:r w:rsidR="001875DA">
          <w:rPr>
            <w:webHidden/>
          </w:rPr>
          <w:fldChar w:fldCharType="separate"/>
        </w:r>
        <w:r w:rsidR="001875DA">
          <w:rPr>
            <w:webHidden/>
          </w:rPr>
          <w:t>28</w:t>
        </w:r>
        <w:r w:rsidR="001875DA">
          <w:rPr>
            <w:webHidden/>
          </w:rPr>
          <w:fldChar w:fldCharType="end"/>
        </w:r>
      </w:hyperlink>
    </w:p>
    <w:p w14:paraId="491D3C5B" w14:textId="77777777" w:rsidR="001875DA" w:rsidRDefault="00E34031">
      <w:pPr>
        <w:pStyle w:val="35"/>
        <w:rPr>
          <w:rFonts w:asciiTheme="minorHAnsi" w:hAnsiTheme="minorHAnsi" w:cstheme="minorBidi"/>
          <w:sz w:val="22"/>
          <w:szCs w:val="22"/>
        </w:rPr>
      </w:pPr>
      <w:hyperlink w:anchor="_Toc80885434" w:history="1">
        <w:r w:rsidR="001875DA" w:rsidRPr="00395624">
          <w:rPr>
            <w:rStyle w:val="affa"/>
            <w:rFonts w:ascii="Times New Roman" w:eastAsiaTheme="majorEastAsia" w:hAnsi="Times New Roman"/>
          </w:rPr>
          <w:t>4.17</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Антидемпинговые меры при проведении закупки</w:t>
        </w:r>
        <w:r w:rsidR="001875DA">
          <w:rPr>
            <w:webHidden/>
          </w:rPr>
          <w:tab/>
        </w:r>
        <w:r w:rsidR="001875DA">
          <w:rPr>
            <w:webHidden/>
          </w:rPr>
          <w:fldChar w:fldCharType="begin"/>
        </w:r>
        <w:r w:rsidR="001875DA">
          <w:rPr>
            <w:webHidden/>
          </w:rPr>
          <w:instrText xml:space="preserve"> PAGEREF _Toc80885434 \h </w:instrText>
        </w:r>
        <w:r w:rsidR="001875DA">
          <w:rPr>
            <w:webHidden/>
          </w:rPr>
        </w:r>
        <w:r w:rsidR="001875DA">
          <w:rPr>
            <w:webHidden/>
          </w:rPr>
          <w:fldChar w:fldCharType="separate"/>
        </w:r>
        <w:r w:rsidR="001875DA">
          <w:rPr>
            <w:webHidden/>
          </w:rPr>
          <w:t>30</w:t>
        </w:r>
        <w:r w:rsidR="001875DA">
          <w:rPr>
            <w:webHidden/>
          </w:rPr>
          <w:fldChar w:fldCharType="end"/>
        </w:r>
      </w:hyperlink>
    </w:p>
    <w:p w14:paraId="01A15BC9" w14:textId="77777777" w:rsidR="001875DA" w:rsidRDefault="00E34031">
      <w:pPr>
        <w:pStyle w:val="35"/>
        <w:rPr>
          <w:rFonts w:asciiTheme="minorHAnsi" w:hAnsiTheme="minorHAnsi" w:cstheme="minorBidi"/>
          <w:sz w:val="22"/>
          <w:szCs w:val="22"/>
        </w:rPr>
      </w:pPr>
      <w:hyperlink w:anchor="_Toc80885435" w:history="1">
        <w:r w:rsidR="001875DA" w:rsidRPr="00395624">
          <w:rPr>
            <w:rStyle w:val="affa"/>
            <w:rFonts w:ascii="Times New Roman" w:eastAsiaTheme="majorEastAsia" w:hAnsi="Times New Roman"/>
          </w:rPr>
          <w:t>4.18</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Отстранение участника закупки</w:t>
        </w:r>
        <w:r w:rsidR="001875DA">
          <w:rPr>
            <w:webHidden/>
          </w:rPr>
          <w:tab/>
        </w:r>
        <w:r w:rsidR="001875DA">
          <w:rPr>
            <w:webHidden/>
          </w:rPr>
          <w:fldChar w:fldCharType="begin"/>
        </w:r>
        <w:r w:rsidR="001875DA">
          <w:rPr>
            <w:webHidden/>
          </w:rPr>
          <w:instrText xml:space="preserve"> PAGEREF _Toc80885435 \h </w:instrText>
        </w:r>
        <w:r w:rsidR="001875DA">
          <w:rPr>
            <w:webHidden/>
          </w:rPr>
        </w:r>
        <w:r w:rsidR="001875DA">
          <w:rPr>
            <w:webHidden/>
          </w:rPr>
          <w:fldChar w:fldCharType="separate"/>
        </w:r>
        <w:r w:rsidR="001875DA">
          <w:rPr>
            <w:webHidden/>
          </w:rPr>
          <w:t>30</w:t>
        </w:r>
        <w:r w:rsidR="001875DA">
          <w:rPr>
            <w:webHidden/>
          </w:rPr>
          <w:fldChar w:fldCharType="end"/>
        </w:r>
      </w:hyperlink>
    </w:p>
    <w:p w14:paraId="264AD0A3" w14:textId="77777777" w:rsidR="001875DA" w:rsidRDefault="00E34031">
      <w:pPr>
        <w:pStyle w:val="35"/>
        <w:rPr>
          <w:rFonts w:asciiTheme="minorHAnsi" w:hAnsiTheme="minorHAnsi" w:cstheme="minorBidi"/>
          <w:sz w:val="22"/>
          <w:szCs w:val="22"/>
        </w:rPr>
      </w:pPr>
      <w:hyperlink w:anchor="_Toc80885436" w:history="1">
        <w:r w:rsidR="001875DA" w:rsidRPr="00395624">
          <w:rPr>
            <w:rStyle w:val="affa"/>
            <w:rFonts w:ascii="Times New Roman" w:hAnsi="Times New Roman"/>
          </w:rPr>
          <w:t>4.19</w:t>
        </w:r>
        <w:r w:rsidR="001875DA">
          <w:rPr>
            <w:rFonts w:asciiTheme="minorHAnsi" w:hAnsiTheme="minorHAnsi" w:cstheme="minorBidi"/>
            <w:sz w:val="22"/>
            <w:szCs w:val="22"/>
          </w:rPr>
          <w:tab/>
        </w:r>
        <w:r w:rsidR="001875DA" w:rsidRPr="00395624">
          <w:rPr>
            <w:rStyle w:val="affa"/>
            <w:rFonts w:ascii="Times New Roman" w:hAnsi="Times New Roman"/>
          </w:rPr>
          <w:t>Преддоговорные переговоры</w:t>
        </w:r>
        <w:r w:rsidR="001875DA">
          <w:rPr>
            <w:webHidden/>
          </w:rPr>
          <w:tab/>
        </w:r>
        <w:r w:rsidR="001875DA">
          <w:rPr>
            <w:webHidden/>
          </w:rPr>
          <w:fldChar w:fldCharType="begin"/>
        </w:r>
        <w:r w:rsidR="001875DA">
          <w:rPr>
            <w:webHidden/>
          </w:rPr>
          <w:instrText xml:space="preserve"> PAGEREF _Toc80885436 \h </w:instrText>
        </w:r>
        <w:r w:rsidR="001875DA">
          <w:rPr>
            <w:webHidden/>
          </w:rPr>
        </w:r>
        <w:r w:rsidR="001875DA">
          <w:rPr>
            <w:webHidden/>
          </w:rPr>
          <w:fldChar w:fldCharType="separate"/>
        </w:r>
        <w:r w:rsidR="001875DA">
          <w:rPr>
            <w:webHidden/>
          </w:rPr>
          <w:t>31</w:t>
        </w:r>
        <w:r w:rsidR="001875DA">
          <w:rPr>
            <w:webHidden/>
          </w:rPr>
          <w:fldChar w:fldCharType="end"/>
        </w:r>
      </w:hyperlink>
    </w:p>
    <w:p w14:paraId="1F32D3E9" w14:textId="77777777" w:rsidR="001875DA" w:rsidRDefault="00E34031">
      <w:pPr>
        <w:pStyle w:val="35"/>
        <w:rPr>
          <w:rFonts w:asciiTheme="minorHAnsi" w:hAnsiTheme="minorHAnsi" w:cstheme="minorBidi"/>
          <w:sz w:val="22"/>
          <w:szCs w:val="22"/>
        </w:rPr>
      </w:pPr>
      <w:hyperlink w:anchor="_Toc80885437" w:history="1">
        <w:r w:rsidR="001875DA" w:rsidRPr="00395624">
          <w:rPr>
            <w:rStyle w:val="affa"/>
            <w:rFonts w:ascii="Times New Roman" w:eastAsiaTheme="majorEastAsia" w:hAnsi="Times New Roman"/>
          </w:rPr>
          <w:t>4.20</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Заключение договора</w:t>
        </w:r>
        <w:r w:rsidR="001875DA">
          <w:rPr>
            <w:webHidden/>
          </w:rPr>
          <w:tab/>
        </w:r>
        <w:r w:rsidR="001875DA">
          <w:rPr>
            <w:webHidden/>
          </w:rPr>
          <w:fldChar w:fldCharType="begin"/>
        </w:r>
        <w:r w:rsidR="001875DA">
          <w:rPr>
            <w:webHidden/>
          </w:rPr>
          <w:instrText xml:space="preserve"> PAGEREF _Toc80885437 \h </w:instrText>
        </w:r>
        <w:r w:rsidR="001875DA">
          <w:rPr>
            <w:webHidden/>
          </w:rPr>
        </w:r>
        <w:r w:rsidR="001875DA">
          <w:rPr>
            <w:webHidden/>
          </w:rPr>
          <w:fldChar w:fldCharType="separate"/>
        </w:r>
        <w:r w:rsidR="001875DA">
          <w:rPr>
            <w:webHidden/>
          </w:rPr>
          <w:t>32</w:t>
        </w:r>
        <w:r w:rsidR="001875DA">
          <w:rPr>
            <w:webHidden/>
          </w:rPr>
          <w:fldChar w:fldCharType="end"/>
        </w:r>
      </w:hyperlink>
    </w:p>
    <w:p w14:paraId="7BF856B0" w14:textId="77777777" w:rsidR="001875DA" w:rsidRDefault="00E34031">
      <w:pPr>
        <w:pStyle w:val="35"/>
        <w:rPr>
          <w:rFonts w:asciiTheme="minorHAnsi" w:hAnsiTheme="minorHAnsi" w:cstheme="minorBidi"/>
          <w:sz w:val="22"/>
          <w:szCs w:val="22"/>
        </w:rPr>
      </w:pPr>
      <w:hyperlink w:anchor="_Toc80885438" w:history="1">
        <w:r w:rsidR="001875DA" w:rsidRPr="00395624">
          <w:rPr>
            <w:rStyle w:val="affa"/>
            <w:rFonts w:ascii="Times New Roman" w:eastAsiaTheme="majorEastAsia" w:hAnsi="Times New Roman"/>
          </w:rPr>
          <w:t>4.21</w:t>
        </w:r>
        <w:r w:rsidR="001875DA">
          <w:rPr>
            <w:rFonts w:asciiTheme="minorHAnsi" w:hAnsiTheme="minorHAnsi" w:cstheme="minorBidi"/>
            <w:sz w:val="22"/>
            <w:szCs w:val="22"/>
          </w:rPr>
          <w:tab/>
        </w:r>
        <w:r w:rsidR="001875DA" w:rsidRPr="00395624">
          <w:rPr>
            <w:rStyle w:val="affa"/>
            <w:rFonts w:ascii="Times New Roman" w:eastAsiaTheme="majorEastAsia" w:hAnsi="Times New Roman"/>
          </w:rPr>
          <w:t>Обеспечение исполнения договора</w:t>
        </w:r>
        <w:r w:rsidR="001875DA">
          <w:rPr>
            <w:webHidden/>
          </w:rPr>
          <w:tab/>
        </w:r>
        <w:r w:rsidR="001875DA">
          <w:rPr>
            <w:webHidden/>
          </w:rPr>
          <w:fldChar w:fldCharType="begin"/>
        </w:r>
        <w:r w:rsidR="001875DA">
          <w:rPr>
            <w:webHidden/>
          </w:rPr>
          <w:instrText xml:space="preserve"> PAGEREF _Toc80885438 \h </w:instrText>
        </w:r>
        <w:r w:rsidR="001875DA">
          <w:rPr>
            <w:webHidden/>
          </w:rPr>
        </w:r>
        <w:r w:rsidR="001875DA">
          <w:rPr>
            <w:webHidden/>
          </w:rPr>
          <w:fldChar w:fldCharType="separate"/>
        </w:r>
        <w:r w:rsidR="001875DA">
          <w:rPr>
            <w:webHidden/>
          </w:rPr>
          <w:t>38</w:t>
        </w:r>
        <w:r w:rsidR="001875DA">
          <w:rPr>
            <w:webHidden/>
          </w:rPr>
          <w:fldChar w:fldCharType="end"/>
        </w:r>
      </w:hyperlink>
    </w:p>
    <w:p w14:paraId="0122999C" w14:textId="77777777" w:rsidR="001875DA" w:rsidRDefault="00E34031">
      <w:pPr>
        <w:pStyle w:val="2a"/>
        <w:tabs>
          <w:tab w:val="left" w:pos="1134"/>
          <w:tab w:val="right" w:leader="dot" w:pos="9771"/>
        </w:tabs>
        <w:rPr>
          <w:rFonts w:asciiTheme="minorHAnsi" w:eastAsiaTheme="minorEastAsia" w:hAnsiTheme="minorHAnsi" w:cstheme="minorBidi"/>
          <w:sz w:val="22"/>
          <w:szCs w:val="22"/>
        </w:rPr>
      </w:pPr>
      <w:hyperlink w:anchor="_Toc80885439" w:history="1">
        <w:r w:rsidR="001875DA" w:rsidRPr="00395624">
          <w:rPr>
            <w:rStyle w:val="affa"/>
            <w:rFonts w:ascii="Times New Roman" w:hAnsi="Times New Roman"/>
          </w:rPr>
          <w:t>5.</w:t>
        </w:r>
        <w:r w:rsidR="001875DA">
          <w:rPr>
            <w:rFonts w:asciiTheme="minorHAnsi" w:eastAsiaTheme="minorEastAsia" w:hAnsiTheme="minorHAnsi" w:cstheme="minorBidi"/>
            <w:sz w:val="22"/>
            <w:szCs w:val="22"/>
          </w:rPr>
          <w:tab/>
        </w:r>
        <w:r w:rsidR="001875DA" w:rsidRPr="00395624">
          <w:rPr>
            <w:rStyle w:val="affa"/>
            <w:rFonts w:ascii="Times New Roman" w:hAnsi="Times New Roman"/>
          </w:rPr>
          <w:t>ТРЕБОВАНИЯ К УЧАСТНИКАМ ЗАКУПКИ</w:t>
        </w:r>
        <w:r w:rsidR="001875DA">
          <w:rPr>
            <w:webHidden/>
          </w:rPr>
          <w:tab/>
        </w:r>
        <w:r w:rsidR="001875DA">
          <w:rPr>
            <w:webHidden/>
          </w:rPr>
          <w:fldChar w:fldCharType="begin"/>
        </w:r>
        <w:r w:rsidR="001875DA">
          <w:rPr>
            <w:webHidden/>
          </w:rPr>
          <w:instrText xml:space="preserve"> PAGEREF _Toc80885439 \h </w:instrText>
        </w:r>
        <w:r w:rsidR="001875DA">
          <w:rPr>
            <w:webHidden/>
          </w:rPr>
        </w:r>
        <w:r w:rsidR="001875DA">
          <w:rPr>
            <w:webHidden/>
          </w:rPr>
          <w:fldChar w:fldCharType="separate"/>
        </w:r>
        <w:r w:rsidR="001875DA">
          <w:rPr>
            <w:webHidden/>
          </w:rPr>
          <w:t>40</w:t>
        </w:r>
        <w:r w:rsidR="001875DA">
          <w:rPr>
            <w:webHidden/>
          </w:rPr>
          <w:fldChar w:fldCharType="end"/>
        </w:r>
      </w:hyperlink>
    </w:p>
    <w:p w14:paraId="276BB48A" w14:textId="77777777" w:rsidR="001875DA" w:rsidRDefault="00E34031">
      <w:pPr>
        <w:pStyle w:val="35"/>
        <w:rPr>
          <w:rFonts w:asciiTheme="minorHAnsi" w:hAnsiTheme="minorHAnsi" w:cstheme="minorBidi"/>
          <w:sz w:val="22"/>
          <w:szCs w:val="22"/>
        </w:rPr>
      </w:pPr>
      <w:hyperlink w:anchor="_Toc80885440" w:history="1">
        <w:r w:rsidR="001875DA" w:rsidRPr="00395624">
          <w:rPr>
            <w:rStyle w:val="affa"/>
            <w:rFonts w:ascii="Times New Roman" w:hAnsi="Times New Roman"/>
          </w:rPr>
          <w:t>5.1</w:t>
        </w:r>
        <w:r w:rsidR="001875DA">
          <w:rPr>
            <w:rFonts w:asciiTheme="minorHAnsi" w:hAnsiTheme="minorHAnsi" w:cstheme="minorBidi"/>
            <w:sz w:val="22"/>
            <w:szCs w:val="22"/>
          </w:rPr>
          <w:tab/>
        </w:r>
        <w:r w:rsidR="001875DA" w:rsidRPr="00395624">
          <w:rPr>
            <w:rStyle w:val="affa"/>
            <w:rFonts w:ascii="Times New Roman" w:hAnsi="Times New Roman"/>
          </w:rPr>
          <w:t>Аккредитация поставщиков</w:t>
        </w:r>
        <w:r w:rsidR="001875DA">
          <w:rPr>
            <w:webHidden/>
          </w:rPr>
          <w:tab/>
        </w:r>
        <w:r w:rsidR="001875DA">
          <w:rPr>
            <w:webHidden/>
          </w:rPr>
          <w:fldChar w:fldCharType="begin"/>
        </w:r>
        <w:r w:rsidR="001875DA">
          <w:rPr>
            <w:webHidden/>
          </w:rPr>
          <w:instrText xml:space="preserve"> PAGEREF _Toc80885440 \h </w:instrText>
        </w:r>
        <w:r w:rsidR="001875DA">
          <w:rPr>
            <w:webHidden/>
          </w:rPr>
        </w:r>
        <w:r w:rsidR="001875DA">
          <w:rPr>
            <w:webHidden/>
          </w:rPr>
          <w:fldChar w:fldCharType="separate"/>
        </w:r>
        <w:r w:rsidR="001875DA">
          <w:rPr>
            <w:webHidden/>
          </w:rPr>
          <w:t>40</w:t>
        </w:r>
        <w:r w:rsidR="001875DA">
          <w:rPr>
            <w:webHidden/>
          </w:rPr>
          <w:fldChar w:fldCharType="end"/>
        </w:r>
      </w:hyperlink>
    </w:p>
    <w:p w14:paraId="69F9D4D1" w14:textId="77777777" w:rsidR="001875DA" w:rsidRDefault="00E34031">
      <w:pPr>
        <w:pStyle w:val="35"/>
        <w:rPr>
          <w:rFonts w:asciiTheme="minorHAnsi" w:hAnsiTheme="minorHAnsi" w:cstheme="minorBidi"/>
          <w:sz w:val="22"/>
          <w:szCs w:val="22"/>
        </w:rPr>
      </w:pPr>
      <w:hyperlink w:anchor="_Toc80885441" w:history="1">
        <w:r w:rsidR="001875DA" w:rsidRPr="00395624">
          <w:rPr>
            <w:rStyle w:val="affa"/>
            <w:rFonts w:ascii="Times New Roman" w:hAnsi="Times New Roman"/>
          </w:rPr>
          <w:t>5.2</w:t>
        </w:r>
        <w:r w:rsidR="001875DA">
          <w:rPr>
            <w:rFonts w:asciiTheme="minorHAnsi" w:hAnsiTheme="minorHAnsi" w:cstheme="minorBidi"/>
            <w:sz w:val="22"/>
            <w:szCs w:val="22"/>
          </w:rPr>
          <w:tab/>
        </w:r>
        <w:r w:rsidR="001875DA" w:rsidRPr="00395624">
          <w:rPr>
            <w:rStyle w:val="affa"/>
            <w:rFonts w:ascii="Times New Roman" w:hAnsi="Times New Roman"/>
          </w:rPr>
          <w:t>Общие требования к участникам закупки</w:t>
        </w:r>
        <w:r w:rsidR="001875DA">
          <w:rPr>
            <w:webHidden/>
          </w:rPr>
          <w:tab/>
        </w:r>
        <w:r w:rsidR="001875DA">
          <w:rPr>
            <w:webHidden/>
          </w:rPr>
          <w:fldChar w:fldCharType="begin"/>
        </w:r>
        <w:r w:rsidR="001875DA">
          <w:rPr>
            <w:webHidden/>
          </w:rPr>
          <w:instrText xml:space="preserve"> PAGEREF _Toc80885441 \h </w:instrText>
        </w:r>
        <w:r w:rsidR="001875DA">
          <w:rPr>
            <w:webHidden/>
          </w:rPr>
        </w:r>
        <w:r w:rsidR="001875DA">
          <w:rPr>
            <w:webHidden/>
          </w:rPr>
          <w:fldChar w:fldCharType="separate"/>
        </w:r>
        <w:r w:rsidR="001875DA">
          <w:rPr>
            <w:webHidden/>
          </w:rPr>
          <w:t>41</w:t>
        </w:r>
        <w:r w:rsidR="001875DA">
          <w:rPr>
            <w:webHidden/>
          </w:rPr>
          <w:fldChar w:fldCharType="end"/>
        </w:r>
      </w:hyperlink>
    </w:p>
    <w:p w14:paraId="30665498" w14:textId="77777777" w:rsidR="001875DA" w:rsidRDefault="00E34031">
      <w:pPr>
        <w:pStyle w:val="35"/>
        <w:rPr>
          <w:rFonts w:asciiTheme="minorHAnsi" w:hAnsiTheme="minorHAnsi" w:cstheme="minorBidi"/>
          <w:sz w:val="22"/>
          <w:szCs w:val="22"/>
        </w:rPr>
      </w:pPr>
      <w:hyperlink w:anchor="_Toc80885442" w:history="1">
        <w:r w:rsidR="001875DA" w:rsidRPr="00395624">
          <w:rPr>
            <w:rStyle w:val="affa"/>
            <w:rFonts w:ascii="Times New Roman" w:hAnsi="Times New Roman"/>
          </w:rPr>
          <w:t>5.3</w:t>
        </w:r>
        <w:r w:rsidR="001875DA">
          <w:rPr>
            <w:rFonts w:asciiTheme="minorHAnsi" w:hAnsiTheme="minorHAnsi" w:cstheme="minorBidi"/>
            <w:sz w:val="22"/>
            <w:szCs w:val="22"/>
          </w:rPr>
          <w:tab/>
        </w:r>
        <w:r w:rsidR="001875DA" w:rsidRPr="00395624">
          <w:rPr>
            <w:rStyle w:val="affa"/>
            <w:rFonts w:ascii="Times New Roman" w:hAnsi="Times New Roman"/>
          </w:rPr>
          <w:t>Условия участия коллективных участников</w:t>
        </w:r>
        <w:r w:rsidR="001875DA">
          <w:rPr>
            <w:webHidden/>
          </w:rPr>
          <w:tab/>
        </w:r>
        <w:r w:rsidR="001875DA">
          <w:rPr>
            <w:webHidden/>
          </w:rPr>
          <w:fldChar w:fldCharType="begin"/>
        </w:r>
        <w:r w:rsidR="001875DA">
          <w:rPr>
            <w:webHidden/>
          </w:rPr>
          <w:instrText xml:space="preserve"> PAGEREF _Toc80885442 \h </w:instrText>
        </w:r>
        <w:r w:rsidR="001875DA">
          <w:rPr>
            <w:webHidden/>
          </w:rPr>
        </w:r>
        <w:r w:rsidR="001875DA">
          <w:rPr>
            <w:webHidden/>
          </w:rPr>
          <w:fldChar w:fldCharType="separate"/>
        </w:r>
        <w:r w:rsidR="001875DA">
          <w:rPr>
            <w:webHidden/>
          </w:rPr>
          <w:t>42</w:t>
        </w:r>
        <w:r w:rsidR="001875DA">
          <w:rPr>
            <w:webHidden/>
          </w:rPr>
          <w:fldChar w:fldCharType="end"/>
        </w:r>
      </w:hyperlink>
    </w:p>
    <w:p w14:paraId="60C81459" w14:textId="77777777" w:rsidR="001875DA" w:rsidRDefault="00E34031">
      <w:pPr>
        <w:pStyle w:val="35"/>
        <w:rPr>
          <w:rFonts w:asciiTheme="minorHAnsi" w:hAnsiTheme="minorHAnsi" w:cstheme="minorBidi"/>
          <w:sz w:val="22"/>
          <w:szCs w:val="22"/>
        </w:rPr>
      </w:pPr>
      <w:hyperlink w:anchor="_Toc80885443" w:history="1">
        <w:r w:rsidR="001875DA" w:rsidRPr="00395624">
          <w:rPr>
            <w:rStyle w:val="affa"/>
            <w:rFonts w:ascii="Times New Roman" w:hAnsi="Times New Roman"/>
          </w:rPr>
          <w:t>5.4</w:t>
        </w:r>
        <w:r w:rsidR="001875DA">
          <w:rPr>
            <w:rFonts w:asciiTheme="minorHAnsi" w:hAnsiTheme="minorHAnsi" w:cstheme="minorBidi"/>
            <w:sz w:val="22"/>
            <w:szCs w:val="22"/>
          </w:rPr>
          <w:tab/>
        </w:r>
        <w:r w:rsidR="001875DA" w:rsidRPr="00395624">
          <w:rPr>
            <w:rStyle w:val="affa"/>
            <w:rFonts w:ascii="Times New Roman" w:hAnsi="Times New Roman"/>
          </w:rPr>
          <w:t>Условия участия субъектов малого и среднего предпринимательства</w:t>
        </w:r>
        <w:r w:rsidR="001875DA">
          <w:rPr>
            <w:webHidden/>
          </w:rPr>
          <w:tab/>
        </w:r>
        <w:r w:rsidR="001875DA">
          <w:rPr>
            <w:webHidden/>
          </w:rPr>
          <w:fldChar w:fldCharType="begin"/>
        </w:r>
        <w:r w:rsidR="001875DA">
          <w:rPr>
            <w:webHidden/>
          </w:rPr>
          <w:instrText xml:space="preserve"> PAGEREF _Toc80885443 \h </w:instrText>
        </w:r>
        <w:r w:rsidR="001875DA">
          <w:rPr>
            <w:webHidden/>
          </w:rPr>
        </w:r>
        <w:r w:rsidR="001875DA">
          <w:rPr>
            <w:webHidden/>
          </w:rPr>
          <w:fldChar w:fldCharType="separate"/>
        </w:r>
        <w:r w:rsidR="001875DA">
          <w:rPr>
            <w:webHidden/>
          </w:rPr>
          <w:t>44</w:t>
        </w:r>
        <w:r w:rsidR="001875DA">
          <w:rPr>
            <w:webHidden/>
          </w:rPr>
          <w:fldChar w:fldCharType="end"/>
        </w:r>
      </w:hyperlink>
    </w:p>
    <w:p w14:paraId="76C17EF5" w14:textId="77777777" w:rsidR="001875DA" w:rsidRDefault="00E34031">
      <w:pPr>
        <w:pStyle w:val="35"/>
        <w:rPr>
          <w:rFonts w:asciiTheme="minorHAnsi" w:hAnsiTheme="minorHAnsi" w:cstheme="minorBidi"/>
          <w:sz w:val="22"/>
          <w:szCs w:val="22"/>
        </w:rPr>
      </w:pPr>
      <w:hyperlink w:anchor="_Toc80885444" w:history="1">
        <w:r w:rsidR="001875DA" w:rsidRPr="00395624">
          <w:rPr>
            <w:rStyle w:val="affa"/>
            <w:rFonts w:ascii="Times New Roman" w:hAnsi="Times New Roman"/>
          </w:rPr>
          <w:t>5.5</w:t>
        </w:r>
        <w:r w:rsidR="001875DA">
          <w:rPr>
            <w:rFonts w:asciiTheme="minorHAnsi" w:hAnsiTheme="minorHAnsi" w:cstheme="minorBidi"/>
            <w:sz w:val="22"/>
            <w:szCs w:val="22"/>
          </w:rPr>
          <w:tab/>
        </w:r>
        <w:r w:rsidR="001875DA" w:rsidRPr="00395624">
          <w:rPr>
            <w:rStyle w:val="affa"/>
            <w:rFonts w:ascii="Times New Roman" w:hAnsi="Times New Roman"/>
          </w:rPr>
          <w:t>Критерии аккредитации поставщиков</w:t>
        </w:r>
        <w:r w:rsidR="001875DA">
          <w:rPr>
            <w:webHidden/>
          </w:rPr>
          <w:tab/>
        </w:r>
        <w:r w:rsidR="001875DA">
          <w:rPr>
            <w:webHidden/>
          </w:rPr>
          <w:fldChar w:fldCharType="begin"/>
        </w:r>
        <w:r w:rsidR="001875DA">
          <w:rPr>
            <w:webHidden/>
          </w:rPr>
          <w:instrText xml:space="preserve"> PAGEREF _Toc80885444 \h </w:instrText>
        </w:r>
        <w:r w:rsidR="001875DA">
          <w:rPr>
            <w:webHidden/>
          </w:rPr>
        </w:r>
        <w:r w:rsidR="001875DA">
          <w:rPr>
            <w:webHidden/>
          </w:rPr>
          <w:fldChar w:fldCharType="separate"/>
        </w:r>
        <w:r w:rsidR="001875DA">
          <w:rPr>
            <w:webHidden/>
          </w:rPr>
          <w:t>46</w:t>
        </w:r>
        <w:r w:rsidR="001875DA">
          <w:rPr>
            <w:webHidden/>
          </w:rPr>
          <w:fldChar w:fldCharType="end"/>
        </w:r>
      </w:hyperlink>
    </w:p>
    <w:p w14:paraId="78307B08" w14:textId="77777777" w:rsidR="001875DA" w:rsidRDefault="00E34031">
      <w:pPr>
        <w:pStyle w:val="2a"/>
        <w:tabs>
          <w:tab w:val="left" w:pos="1134"/>
          <w:tab w:val="right" w:leader="dot" w:pos="9771"/>
        </w:tabs>
        <w:rPr>
          <w:rFonts w:asciiTheme="minorHAnsi" w:eastAsiaTheme="minorEastAsia" w:hAnsiTheme="minorHAnsi" w:cstheme="minorBidi"/>
          <w:sz w:val="22"/>
          <w:szCs w:val="22"/>
        </w:rPr>
      </w:pPr>
      <w:hyperlink w:anchor="_Toc80885445" w:history="1">
        <w:r w:rsidR="001875DA" w:rsidRPr="00395624">
          <w:rPr>
            <w:rStyle w:val="affa"/>
            <w:rFonts w:ascii="Times New Roman" w:eastAsiaTheme="majorEastAsia" w:hAnsi="Times New Roman"/>
          </w:rPr>
          <w:t>6.</w:t>
        </w:r>
        <w:r w:rsidR="001875DA">
          <w:rPr>
            <w:rFonts w:asciiTheme="minorHAnsi" w:eastAsiaTheme="minorEastAsia" w:hAnsiTheme="minorHAnsi" w:cstheme="minorBidi"/>
            <w:sz w:val="22"/>
            <w:szCs w:val="22"/>
          </w:rPr>
          <w:tab/>
        </w:r>
        <w:r w:rsidR="001875DA" w:rsidRPr="00395624">
          <w:rPr>
            <w:rStyle w:val="affa"/>
            <w:rFonts w:ascii="Times New Roman" w:eastAsiaTheme="majorEastAsia" w:hAnsi="Times New Roman"/>
          </w:rPr>
          <w:t>ИНФОРМАЦИОННАЯ КАРТА</w:t>
        </w:r>
        <w:r w:rsidR="001875DA">
          <w:rPr>
            <w:webHidden/>
          </w:rPr>
          <w:tab/>
        </w:r>
        <w:r w:rsidR="001875DA">
          <w:rPr>
            <w:webHidden/>
          </w:rPr>
          <w:fldChar w:fldCharType="begin"/>
        </w:r>
        <w:r w:rsidR="001875DA">
          <w:rPr>
            <w:webHidden/>
          </w:rPr>
          <w:instrText xml:space="preserve"> PAGEREF _Toc80885445 \h </w:instrText>
        </w:r>
        <w:r w:rsidR="001875DA">
          <w:rPr>
            <w:webHidden/>
          </w:rPr>
        </w:r>
        <w:r w:rsidR="001875DA">
          <w:rPr>
            <w:webHidden/>
          </w:rPr>
          <w:fldChar w:fldCharType="separate"/>
        </w:r>
        <w:r w:rsidR="001875DA">
          <w:rPr>
            <w:webHidden/>
          </w:rPr>
          <w:t>52</w:t>
        </w:r>
        <w:r w:rsidR="001875DA">
          <w:rPr>
            <w:webHidden/>
          </w:rPr>
          <w:fldChar w:fldCharType="end"/>
        </w:r>
      </w:hyperlink>
    </w:p>
    <w:p w14:paraId="76ECCFAC" w14:textId="77777777" w:rsidR="001875DA" w:rsidRDefault="00E34031">
      <w:pPr>
        <w:pStyle w:val="2a"/>
        <w:tabs>
          <w:tab w:val="right" w:leader="dot" w:pos="9771"/>
        </w:tabs>
        <w:rPr>
          <w:rFonts w:asciiTheme="minorHAnsi" w:eastAsiaTheme="minorEastAsia" w:hAnsiTheme="minorHAnsi" w:cstheme="minorBidi"/>
          <w:sz w:val="22"/>
          <w:szCs w:val="22"/>
        </w:rPr>
      </w:pPr>
      <w:hyperlink w:anchor="_Toc80885446" w:history="1">
        <w:r w:rsidR="001875DA" w:rsidRPr="00395624">
          <w:rPr>
            <w:rStyle w:val="affa"/>
            <w:rFonts w:ascii="Times New Roman" w:eastAsiaTheme="majorEastAsia" w:hAnsi="Times New Roman"/>
            <w:bCs/>
          </w:rPr>
          <w:t>Приложение №1 к информационной карте</w:t>
        </w:r>
        <w:r w:rsidR="001875DA">
          <w:rPr>
            <w:webHidden/>
          </w:rPr>
          <w:tab/>
        </w:r>
        <w:r w:rsidR="001875DA">
          <w:rPr>
            <w:webHidden/>
          </w:rPr>
          <w:fldChar w:fldCharType="begin"/>
        </w:r>
        <w:r w:rsidR="001875DA">
          <w:rPr>
            <w:webHidden/>
          </w:rPr>
          <w:instrText xml:space="preserve"> PAGEREF _Toc80885446 \h </w:instrText>
        </w:r>
        <w:r w:rsidR="001875DA">
          <w:rPr>
            <w:webHidden/>
          </w:rPr>
        </w:r>
        <w:r w:rsidR="001875DA">
          <w:rPr>
            <w:webHidden/>
          </w:rPr>
          <w:fldChar w:fldCharType="separate"/>
        </w:r>
        <w:r w:rsidR="001875DA">
          <w:rPr>
            <w:webHidden/>
          </w:rPr>
          <w:t>57</w:t>
        </w:r>
        <w:r w:rsidR="001875DA">
          <w:rPr>
            <w:webHidden/>
          </w:rPr>
          <w:fldChar w:fldCharType="end"/>
        </w:r>
      </w:hyperlink>
    </w:p>
    <w:p w14:paraId="75E7FDBB" w14:textId="77777777" w:rsidR="001875DA" w:rsidRDefault="00E34031">
      <w:pPr>
        <w:pStyle w:val="35"/>
        <w:rPr>
          <w:rFonts w:asciiTheme="minorHAnsi" w:hAnsiTheme="minorHAnsi" w:cstheme="minorBidi"/>
          <w:sz w:val="22"/>
          <w:szCs w:val="22"/>
        </w:rPr>
      </w:pPr>
      <w:hyperlink w:anchor="_Toc80885447" w:history="1">
        <w:r w:rsidR="001875DA" w:rsidRPr="00395624">
          <w:rPr>
            <w:rStyle w:val="affa"/>
            <w:rFonts w:ascii="Times New Roman" w:eastAsia="Times New Roman" w:hAnsi="Times New Roman"/>
            <w:b/>
          </w:rPr>
          <w:t>ТРЕБОВАНИЯ К УЧАСТНИКАМ ЗАКУПКИ</w:t>
        </w:r>
        <w:r w:rsidR="001875DA">
          <w:rPr>
            <w:webHidden/>
          </w:rPr>
          <w:tab/>
        </w:r>
        <w:r w:rsidR="001875DA">
          <w:rPr>
            <w:webHidden/>
          </w:rPr>
          <w:fldChar w:fldCharType="begin"/>
        </w:r>
        <w:r w:rsidR="001875DA">
          <w:rPr>
            <w:webHidden/>
          </w:rPr>
          <w:instrText xml:space="preserve"> PAGEREF _Toc80885447 \h </w:instrText>
        </w:r>
        <w:r w:rsidR="001875DA">
          <w:rPr>
            <w:webHidden/>
          </w:rPr>
        </w:r>
        <w:r w:rsidR="001875DA">
          <w:rPr>
            <w:webHidden/>
          </w:rPr>
          <w:fldChar w:fldCharType="separate"/>
        </w:r>
        <w:r w:rsidR="001875DA">
          <w:rPr>
            <w:webHidden/>
          </w:rPr>
          <w:t>57</w:t>
        </w:r>
        <w:r w:rsidR="001875DA">
          <w:rPr>
            <w:webHidden/>
          </w:rPr>
          <w:fldChar w:fldCharType="end"/>
        </w:r>
      </w:hyperlink>
    </w:p>
    <w:p w14:paraId="5FFDDFB3" w14:textId="77777777" w:rsidR="001875DA" w:rsidRDefault="00E34031">
      <w:pPr>
        <w:pStyle w:val="2a"/>
        <w:tabs>
          <w:tab w:val="right" w:leader="dot" w:pos="9771"/>
        </w:tabs>
        <w:rPr>
          <w:rFonts w:asciiTheme="minorHAnsi" w:eastAsiaTheme="minorEastAsia" w:hAnsiTheme="minorHAnsi" w:cstheme="minorBidi"/>
          <w:sz w:val="22"/>
          <w:szCs w:val="22"/>
        </w:rPr>
      </w:pPr>
      <w:hyperlink w:anchor="_Toc80885448" w:history="1">
        <w:r w:rsidR="001875DA" w:rsidRPr="00395624">
          <w:rPr>
            <w:rStyle w:val="affa"/>
            <w:rFonts w:ascii="Times New Roman" w:eastAsiaTheme="majorEastAsia" w:hAnsi="Times New Roman"/>
            <w:bCs/>
          </w:rPr>
          <w:t>Приложение №2 к информационной карте</w:t>
        </w:r>
        <w:r w:rsidR="001875DA">
          <w:rPr>
            <w:webHidden/>
          </w:rPr>
          <w:tab/>
        </w:r>
        <w:r w:rsidR="001875DA">
          <w:rPr>
            <w:webHidden/>
          </w:rPr>
          <w:fldChar w:fldCharType="begin"/>
        </w:r>
        <w:r w:rsidR="001875DA">
          <w:rPr>
            <w:webHidden/>
          </w:rPr>
          <w:instrText xml:space="preserve"> PAGEREF _Toc80885448 \h </w:instrText>
        </w:r>
        <w:r w:rsidR="001875DA">
          <w:rPr>
            <w:webHidden/>
          </w:rPr>
        </w:r>
        <w:r w:rsidR="001875DA">
          <w:rPr>
            <w:webHidden/>
          </w:rPr>
          <w:fldChar w:fldCharType="separate"/>
        </w:r>
        <w:r w:rsidR="001875DA">
          <w:rPr>
            <w:webHidden/>
          </w:rPr>
          <w:t>60</w:t>
        </w:r>
        <w:r w:rsidR="001875DA">
          <w:rPr>
            <w:webHidden/>
          </w:rPr>
          <w:fldChar w:fldCharType="end"/>
        </w:r>
      </w:hyperlink>
    </w:p>
    <w:p w14:paraId="297BBE1B" w14:textId="77777777" w:rsidR="001875DA" w:rsidRDefault="00E34031">
      <w:pPr>
        <w:pStyle w:val="35"/>
        <w:rPr>
          <w:rFonts w:asciiTheme="minorHAnsi" w:hAnsiTheme="minorHAnsi" w:cstheme="minorBidi"/>
          <w:sz w:val="22"/>
          <w:szCs w:val="22"/>
        </w:rPr>
      </w:pPr>
      <w:hyperlink w:anchor="_Toc80885449" w:history="1">
        <w:r w:rsidR="001875DA" w:rsidRPr="00395624">
          <w:rPr>
            <w:rStyle w:val="affa"/>
            <w:rFonts w:ascii="Times New Roman" w:eastAsia="Times New Roman" w:hAnsi="Times New Roman"/>
            <w:b/>
          </w:rPr>
          <w:t>ПОРЯДОК ОЦЕНКИ И СОПОСТАВЛЕНИЯ ЗАЯВОК</w:t>
        </w:r>
        <w:r w:rsidR="001875DA">
          <w:rPr>
            <w:webHidden/>
          </w:rPr>
          <w:tab/>
        </w:r>
        <w:r w:rsidR="001875DA">
          <w:rPr>
            <w:webHidden/>
          </w:rPr>
          <w:fldChar w:fldCharType="begin"/>
        </w:r>
        <w:r w:rsidR="001875DA">
          <w:rPr>
            <w:webHidden/>
          </w:rPr>
          <w:instrText xml:space="preserve"> PAGEREF _Toc80885449 \h </w:instrText>
        </w:r>
        <w:r w:rsidR="001875DA">
          <w:rPr>
            <w:webHidden/>
          </w:rPr>
        </w:r>
        <w:r w:rsidR="001875DA">
          <w:rPr>
            <w:webHidden/>
          </w:rPr>
          <w:fldChar w:fldCharType="separate"/>
        </w:r>
        <w:r w:rsidR="001875DA">
          <w:rPr>
            <w:webHidden/>
          </w:rPr>
          <w:t>60</w:t>
        </w:r>
        <w:r w:rsidR="001875DA">
          <w:rPr>
            <w:webHidden/>
          </w:rPr>
          <w:fldChar w:fldCharType="end"/>
        </w:r>
      </w:hyperlink>
    </w:p>
    <w:p w14:paraId="0B38D0C0" w14:textId="77777777" w:rsidR="001875DA" w:rsidRDefault="00E34031">
      <w:pPr>
        <w:pStyle w:val="2a"/>
        <w:tabs>
          <w:tab w:val="right" w:leader="dot" w:pos="9771"/>
        </w:tabs>
        <w:rPr>
          <w:rFonts w:asciiTheme="minorHAnsi" w:eastAsiaTheme="minorEastAsia" w:hAnsiTheme="minorHAnsi" w:cstheme="minorBidi"/>
          <w:sz w:val="22"/>
          <w:szCs w:val="22"/>
        </w:rPr>
      </w:pPr>
      <w:hyperlink w:anchor="_Toc80885450" w:history="1">
        <w:r w:rsidR="001875DA" w:rsidRPr="00395624">
          <w:rPr>
            <w:rStyle w:val="affa"/>
            <w:rFonts w:ascii="Times New Roman" w:eastAsiaTheme="majorEastAsia" w:hAnsi="Times New Roman"/>
            <w:bCs/>
          </w:rPr>
          <w:t>Приложение №3 к информационной карте</w:t>
        </w:r>
        <w:r w:rsidR="001875DA">
          <w:rPr>
            <w:webHidden/>
          </w:rPr>
          <w:tab/>
        </w:r>
        <w:r w:rsidR="001875DA">
          <w:rPr>
            <w:webHidden/>
          </w:rPr>
          <w:fldChar w:fldCharType="begin"/>
        </w:r>
        <w:r w:rsidR="001875DA">
          <w:rPr>
            <w:webHidden/>
          </w:rPr>
          <w:instrText xml:space="preserve"> PAGEREF _Toc80885450 \h </w:instrText>
        </w:r>
        <w:r w:rsidR="001875DA">
          <w:rPr>
            <w:webHidden/>
          </w:rPr>
        </w:r>
        <w:r w:rsidR="001875DA">
          <w:rPr>
            <w:webHidden/>
          </w:rPr>
          <w:fldChar w:fldCharType="separate"/>
        </w:r>
        <w:r w:rsidR="001875DA">
          <w:rPr>
            <w:webHidden/>
          </w:rPr>
          <w:t>62</w:t>
        </w:r>
        <w:r w:rsidR="001875DA">
          <w:rPr>
            <w:webHidden/>
          </w:rPr>
          <w:fldChar w:fldCharType="end"/>
        </w:r>
      </w:hyperlink>
    </w:p>
    <w:p w14:paraId="1DAD1F68" w14:textId="77777777" w:rsidR="001875DA" w:rsidRDefault="00E34031">
      <w:pPr>
        <w:pStyle w:val="35"/>
        <w:rPr>
          <w:rFonts w:asciiTheme="minorHAnsi" w:hAnsiTheme="minorHAnsi" w:cstheme="minorBidi"/>
          <w:sz w:val="22"/>
          <w:szCs w:val="22"/>
        </w:rPr>
      </w:pPr>
      <w:hyperlink w:anchor="_Toc80885451" w:history="1">
        <w:r w:rsidR="001875DA" w:rsidRPr="00395624">
          <w:rPr>
            <w:rStyle w:val="affa"/>
            <w:rFonts w:ascii="Times New Roman" w:eastAsia="Times New Roman" w:hAnsi="Times New Roman"/>
            <w:b/>
          </w:rPr>
          <w:t>ТРЕБОВАНИЯ К СОСТАВУ ЗАЯВКИ</w:t>
        </w:r>
        <w:r w:rsidR="001875DA">
          <w:rPr>
            <w:webHidden/>
          </w:rPr>
          <w:tab/>
        </w:r>
        <w:r w:rsidR="001875DA">
          <w:rPr>
            <w:webHidden/>
          </w:rPr>
          <w:fldChar w:fldCharType="begin"/>
        </w:r>
        <w:r w:rsidR="001875DA">
          <w:rPr>
            <w:webHidden/>
          </w:rPr>
          <w:instrText xml:space="preserve"> PAGEREF _Toc80885451 \h </w:instrText>
        </w:r>
        <w:r w:rsidR="001875DA">
          <w:rPr>
            <w:webHidden/>
          </w:rPr>
        </w:r>
        <w:r w:rsidR="001875DA">
          <w:rPr>
            <w:webHidden/>
          </w:rPr>
          <w:fldChar w:fldCharType="separate"/>
        </w:r>
        <w:r w:rsidR="001875DA">
          <w:rPr>
            <w:webHidden/>
          </w:rPr>
          <w:t>62</w:t>
        </w:r>
        <w:r w:rsidR="001875DA">
          <w:rPr>
            <w:webHidden/>
          </w:rPr>
          <w:fldChar w:fldCharType="end"/>
        </w:r>
      </w:hyperlink>
    </w:p>
    <w:p w14:paraId="159AA177" w14:textId="77777777" w:rsidR="001875DA" w:rsidRDefault="00E34031">
      <w:pPr>
        <w:pStyle w:val="2a"/>
        <w:tabs>
          <w:tab w:val="right" w:leader="dot" w:pos="9771"/>
        </w:tabs>
        <w:rPr>
          <w:rFonts w:asciiTheme="minorHAnsi" w:eastAsiaTheme="minorEastAsia" w:hAnsiTheme="minorHAnsi" w:cstheme="minorBidi"/>
          <w:sz w:val="22"/>
          <w:szCs w:val="22"/>
        </w:rPr>
      </w:pPr>
      <w:hyperlink w:anchor="_Toc80885452" w:history="1">
        <w:r w:rsidR="001875DA" w:rsidRPr="00395624">
          <w:rPr>
            <w:rStyle w:val="affa"/>
            <w:rFonts w:ascii="Times New Roman" w:eastAsiaTheme="majorEastAsia" w:hAnsi="Times New Roman"/>
            <w:bCs/>
          </w:rPr>
          <w:t>Приложение №4 к информационной карте</w:t>
        </w:r>
        <w:r w:rsidR="001875DA">
          <w:rPr>
            <w:webHidden/>
          </w:rPr>
          <w:tab/>
        </w:r>
        <w:r w:rsidR="001875DA">
          <w:rPr>
            <w:webHidden/>
          </w:rPr>
          <w:fldChar w:fldCharType="begin"/>
        </w:r>
        <w:r w:rsidR="001875DA">
          <w:rPr>
            <w:webHidden/>
          </w:rPr>
          <w:instrText xml:space="preserve"> PAGEREF _Toc80885452 \h </w:instrText>
        </w:r>
        <w:r w:rsidR="001875DA">
          <w:rPr>
            <w:webHidden/>
          </w:rPr>
        </w:r>
        <w:r w:rsidR="001875DA">
          <w:rPr>
            <w:webHidden/>
          </w:rPr>
          <w:fldChar w:fldCharType="separate"/>
        </w:r>
        <w:r w:rsidR="001875DA">
          <w:rPr>
            <w:webHidden/>
          </w:rPr>
          <w:t>63</w:t>
        </w:r>
        <w:r w:rsidR="001875DA">
          <w:rPr>
            <w:webHidden/>
          </w:rPr>
          <w:fldChar w:fldCharType="end"/>
        </w:r>
      </w:hyperlink>
    </w:p>
    <w:p w14:paraId="68310D0C" w14:textId="77777777" w:rsidR="001875DA" w:rsidRDefault="00E34031">
      <w:pPr>
        <w:pStyle w:val="35"/>
        <w:rPr>
          <w:rFonts w:asciiTheme="minorHAnsi" w:hAnsiTheme="minorHAnsi" w:cstheme="minorBidi"/>
          <w:sz w:val="22"/>
          <w:szCs w:val="22"/>
        </w:rPr>
      </w:pPr>
      <w:hyperlink w:anchor="_Toc80885453" w:history="1">
        <w:r w:rsidR="001875DA" w:rsidRPr="00395624">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1875DA">
          <w:rPr>
            <w:webHidden/>
          </w:rPr>
          <w:tab/>
        </w:r>
        <w:r w:rsidR="001875DA">
          <w:rPr>
            <w:webHidden/>
          </w:rPr>
          <w:fldChar w:fldCharType="begin"/>
        </w:r>
        <w:r w:rsidR="001875DA">
          <w:rPr>
            <w:webHidden/>
          </w:rPr>
          <w:instrText xml:space="preserve"> PAGEREF _Toc80885453 \h </w:instrText>
        </w:r>
        <w:r w:rsidR="001875DA">
          <w:rPr>
            <w:webHidden/>
          </w:rPr>
        </w:r>
        <w:r w:rsidR="001875DA">
          <w:rPr>
            <w:webHidden/>
          </w:rPr>
          <w:fldChar w:fldCharType="separate"/>
        </w:r>
        <w:r w:rsidR="001875DA">
          <w:rPr>
            <w:webHidden/>
          </w:rPr>
          <w:t>63</w:t>
        </w:r>
        <w:r w:rsidR="001875DA">
          <w:rPr>
            <w:webHidden/>
          </w:rPr>
          <w:fldChar w:fldCharType="end"/>
        </w:r>
      </w:hyperlink>
    </w:p>
    <w:p w14:paraId="3CCE75C1" w14:textId="77777777" w:rsidR="001875DA" w:rsidRDefault="00E34031">
      <w:pPr>
        <w:pStyle w:val="2a"/>
        <w:tabs>
          <w:tab w:val="left" w:pos="1134"/>
          <w:tab w:val="right" w:leader="dot" w:pos="9771"/>
        </w:tabs>
        <w:rPr>
          <w:rFonts w:asciiTheme="minorHAnsi" w:eastAsiaTheme="minorEastAsia" w:hAnsiTheme="minorHAnsi" w:cstheme="minorBidi"/>
          <w:sz w:val="22"/>
          <w:szCs w:val="22"/>
        </w:rPr>
      </w:pPr>
      <w:hyperlink w:anchor="_Toc80885454" w:history="1">
        <w:r w:rsidR="001875DA" w:rsidRPr="00395624">
          <w:rPr>
            <w:rStyle w:val="affa"/>
            <w:rFonts w:ascii="Times New Roman" w:eastAsiaTheme="majorEastAsia" w:hAnsi="Times New Roman"/>
          </w:rPr>
          <w:t>7.</w:t>
        </w:r>
        <w:r w:rsidR="001875DA">
          <w:rPr>
            <w:rFonts w:asciiTheme="minorHAnsi" w:eastAsiaTheme="minorEastAsia" w:hAnsiTheme="minorHAnsi" w:cstheme="minorBidi"/>
            <w:sz w:val="22"/>
            <w:szCs w:val="22"/>
          </w:rPr>
          <w:tab/>
        </w:r>
        <w:r w:rsidR="001875DA" w:rsidRPr="00395624">
          <w:rPr>
            <w:rStyle w:val="affa"/>
            <w:rFonts w:ascii="Times New Roman" w:eastAsiaTheme="majorEastAsia" w:hAnsi="Times New Roman"/>
          </w:rPr>
          <w:t>ОБРАЗЦЫ ФОРМ ДОКУМЕНТОВ, ВКЛЮЧАЕМЫХ В ЗАЯВКУ</w:t>
        </w:r>
        <w:r w:rsidR="001875DA">
          <w:rPr>
            <w:webHidden/>
          </w:rPr>
          <w:tab/>
        </w:r>
        <w:r w:rsidR="001875DA">
          <w:rPr>
            <w:webHidden/>
          </w:rPr>
          <w:fldChar w:fldCharType="begin"/>
        </w:r>
        <w:r w:rsidR="001875DA">
          <w:rPr>
            <w:webHidden/>
          </w:rPr>
          <w:instrText xml:space="preserve"> PAGEREF _Toc80885454 \h </w:instrText>
        </w:r>
        <w:r w:rsidR="001875DA">
          <w:rPr>
            <w:webHidden/>
          </w:rPr>
        </w:r>
        <w:r w:rsidR="001875DA">
          <w:rPr>
            <w:webHidden/>
          </w:rPr>
          <w:fldChar w:fldCharType="separate"/>
        </w:r>
        <w:r w:rsidR="001875DA">
          <w:rPr>
            <w:webHidden/>
          </w:rPr>
          <w:t>64</w:t>
        </w:r>
        <w:r w:rsidR="001875DA">
          <w:rPr>
            <w:webHidden/>
          </w:rPr>
          <w:fldChar w:fldCharType="end"/>
        </w:r>
      </w:hyperlink>
    </w:p>
    <w:p w14:paraId="57883245" w14:textId="77777777" w:rsidR="001875DA" w:rsidRDefault="00E34031">
      <w:pPr>
        <w:pStyle w:val="35"/>
        <w:rPr>
          <w:rFonts w:asciiTheme="minorHAnsi" w:hAnsiTheme="minorHAnsi" w:cstheme="minorBidi"/>
          <w:sz w:val="22"/>
          <w:szCs w:val="22"/>
        </w:rPr>
      </w:pPr>
      <w:hyperlink w:anchor="_Toc80885455" w:history="1">
        <w:r w:rsidR="001875DA" w:rsidRPr="00395624">
          <w:rPr>
            <w:rStyle w:val="affa"/>
            <w:rFonts w:ascii="Times New Roman" w:hAnsi="Times New Roman"/>
          </w:rPr>
          <w:t>7.1</w:t>
        </w:r>
        <w:r w:rsidR="001875DA">
          <w:rPr>
            <w:rFonts w:asciiTheme="minorHAnsi" w:hAnsiTheme="minorHAnsi" w:cstheme="minorBidi"/>
            <w:sz w:val="22"/>
            <w:szCs w:val="22"/>
          </w:rPr>
          <w:tab/>
        </w:r>
        <w:r w:rsidR="001875DA" w:rsidRPr="00395624">
          <w:rPr>
            <w:rStyle w:val="affa"/>
            <w:rFonts w:ascii="Times New Roman" w:hAnsi="Times New Roman"/>
          </w:rPr>
          <w:t>Заявка на аккредитацию (форма 1)</w:t>
        </w:r>
        <w:r w:rsidR="001875DA">
          <w:rPr>
            <w:webHidden/>
          </w:rPr>
          <w:tab/>
        </w:r>
        <w:r w:rsidR="001875DA">
          <w:rPr>
            <w:webHidden/>
          </w:rPr>
          <w:fldChar w:fldCharType="begin"/>
        </w:r>
        <w:r w:rsidR="001875DA">
          <w:rPr>
            <w:webHidden/>
          </w:rPr>
          <w:instrText xml:space="preserve"> PAGEREF _Toc80885455 \h </w:instrText>
        </w:r>
        <w:r w:rsidR="001875DA">
          <w:rPr>
            <w:webHidden/>
          </w:rPr>
        </w:r>
        <w:r w:rsidR="001875DA">
          <w:rPr>
            <w:webHidden/>
          </w:rPr>
          <w:fldChar w:fldCharType="separate"/>
        </w:r>
        <w:r w:rsidR="001875DA">
          <w:rPr>
            <w:webHidden/>
          </w:rPr>
          <w:t>64</w:t>
        </w:r>
        <w:r w:rsidR="001875DA">
          <w:rPr>
            <w:webHidden/>
          </w:rPr>
          <w:fldChar w:fldCharType="end"/>
        </w:r>
      </w:hyperlink>
    </w:p>
    <w:p w14:paraId="1EFD7402" w14:textId="77777777" w:rsidR="001875DA" w:rsidRDefault="00E34031">
      <w:pPr>
        <w:pStyle w:val="35"/>
        <w:rPr>
          <w:rFonts w:asciiTheme="minorHAnsi" w:hAnsiTheme="minorHAnsi" w:cstheme="minorBidi"/>
          <w:sz w:val="22"/>
          <w:szCs w:val="22"/>
        </w:rPr>
      </w:pPr>
      <w:hyperlink w:anchor="_Toc80885456" w:history="1">
        <w:r w:rsidR="001875DA" w:rsidRPr="00395624">
          <w:rPr>
            <w:rStyle w:val="affa"/>
            <w:rFonts w:ascii="Times New Roman" w:hAnsi="Times New Roman"/>
          </w:rPr>
          <w:t>7.2</w:t>
        </w:r>
        <w:r w:rsidR="001875DA">
          <w:rPr>
            <w:rFonts w:asciiTheme="minorHAnsi" w:hAnsiTheme="minorHAnsi" w:cstheme="minorBidi"/>
            <w:sz w:val="22"/>
            <w:szCs w:val="22"/>
          </w:rPr>
          <w:tab/>
        </w:r>
        <w:r w:rsidR="001875DA" w:rsidRPr="00395624">
          <w:rPr>
            <w:rStyle w:val="affa"/>
            <w:rFonts w:ascii="Times New Roman" w:hAnsi="Times New Roman"/>
          </w:rPr>
          <w:t>Заявка (форма 2)</w:t>
        </w:r>
        <w:r w:rsidR="001875DA">
          <w:rPr>
            <w:webHidden/>
          </w:rPr>
          <w:tab/>
        </w:r>
        <w:r w:rsidR="001875DA">
          <w:rPr>
            <w:webHidden/>
          </w:rPr>
          <w:fldChar w:fldCharType="begin"/>
        </w:r>
        <w:r w:rsidR="001875DA">
          <w:rPr>
            <w:webHidden/>
          </w:rPr>
          <w:instrText xml:space="preserve"> PAGEREF _Toc80885456 \h </w:instrText>
        </w:r>
        <w:r w:rsidR="001875DA">
          <w:rPr>
            <w:webHidden/>
          </w:rPr>
        </w:r>
        <w:r w:rsidR="001875DA">
          <w:rPr>
            <w:webHidden/>
          </w:rPr>
          <w:fldChar w:fldCharType="separate"/>
        </w:r>
        <w:r w:rsidR="001875DA">
          <w:rPr>
            <w:webHidden/>
          </w:rPr>
          <w:t>70</w:t>
        </w:r>
        <w:r w:rsidR="001875DA">
          <w:rPr>
            <w:webHidden/>
          </w:rPr>
          <w:fldChar w:fldCharType="end"/>
        </w:r>
      </w:hyperlink>
    </w:p>
    <w:p w14:paraId="7C583CA0" w14:textId="77777777" w:rsidR="001875DA" w:rsidRDefault="00E34031">
      <w:pPr>
        <w:pStyle w:val="35"/>
        <w:rPr>
          <w:rFonts w:asciiTheme="minorHAnsi" w:hAnsiTheme="minorHAnsi" w:cstheme="minorBidi"/>
          <w:sz w:val="22"/>
          <w:szCs w:val="22"/>
        </w:rPr>
      </w:pPr>
      <w:hyperlink w:anchor="_Toc80885457" w:history="1">
        <w:r w:rsidR="001875DA" w:rsidRPr="00395624">
          <w:rPr>
            <w:rStyle w:val="affa"/>
            <w:rFonts w:ascii="Times New Roman" w:hAnsi="Times New Roman"/>
          </w:rPr>
          <w:t>7.3</w:t>
        </w:r>
        <w:r w:rsidR="001875DA">
          <w:rPr>
            <w:rFonts w:asciiTheme="minorHAnsi" w:hAnsiTheme="minorHAnsi" w:cstheme="minorBidi"/>
            <w:sz w:val="22"/>
            <w:szCs w:val="22"/>
          </w:rPr>
          <w:tab/>
        </w:r>
        <w:r w:rsidR="001875DA" w:rsidRPr="00395624">
          <w:rPr>
            <w:rStyle w:val="affa"/>
            <w:rFonts w:ascii="Times New Roman" w:hAnsi="Times New Roman"/>
          </w:rPr>
          <w:t>Техническое предложение (форма 2)</w:t>
        </w:r>
        <w:r w:rsidR="001875DA">
          <w:rPr>
            <w:webHidden/>
          </w:rPr>
          <w:tab/>
        </w:r>
        <w:r w:rsidR="001875DA">
          <w:rPr>
            <w:webHidden/>
          </w:rPr>
          <w:fldChar w:fldCharType="begin"/>
        </w:r>
        <w:r w:rsidR="001875DA">
          <w:rPr>
            <w:webHidden/>
          </w:rPr>
          <w:instrText xml:space="preserve"> PAGEREF _Toc80885457 \h </w:instrText>
        </w:r>
        <w:r w:rsidR="001875DA">
          <w:rPr>
            <w:webHidden/>
          </w:rPr>
        </w:r>
        <w:r w:rsidR="001875DA">
          <w:rPr>
            <w:webHidden/>
          </w:rPr>
          <w:fldChar w:fldCharType="separate"/>
        </w:r>
        <w:r w:rsidR="001875DA">
          <w:rPr>
            <w:webHidden/>
          </w:rPr>
          <w:t>74</w:t>
        </w:r>
        <w:r w:rsidR="001875DA">
          <w:rPr>
            <w:webHidden/>
          </w:rPr>
          <w:fldChar w:fldCharType="end"/>
        </w:r>
      </w:hyperlink>
    </w:p>
    <w:p w14:paraId="601AC667" w14:textId="77777777" w:rsidR="001875DA" w:rsidRDefault="00E34031">
      <w:pPr>
        <w:pStyle w:val="35"/>
        <w:rPr>
          <w:rFonts w:asciiTheme="minorHAnsi" w:hAnsiTheme="minorHAnsi" w:cstheme="minorBidi"/>
          <w:sz w:val="22"/>
          <w:szCs w:val="22"/>
        </w:rPr>
      </w:pPr>
      <w:hyperlink w:anchor="_Toc80885458" w:history="1">
        <w:r w:rsidR="001875DA" w:rsidRPr="00395624">
          <w:rPr>
            <w:rStyle w:val="affa"/>
            <w:rFonts w:ascii="Times New Roman" w:hAnsi="Times New Roman"/>
          </w:rPr>
          <w:t>7.4</w:t>
        </w:r>
        <w:r w:rsidR="001875DA">
          <w:rPr>
            <w:rFonts w:asciiTheme="minorHAnsi" w:hAnsiTheme="minorHAnsi" w:cstheme="minorBidi"/>
            <w:sz w:val="22"/>
            <w:szCs w:val="22"/>
          </w:rPr>
          <w:tab/>
        </w:r>
        <w:r w:rsidR="001875DA" w:rsidRPr="00395624">
          <w:rPr>
            <w:rStyle w:val="affa"/>
            <w:rFonts w:ascii="Times New Roman" w:hAnsi="Times New Roman"/>
          </w:rPr>
          <w:t>План распределения объемов поставки продукции (форма 4)</w:t>
        </w:r>
        <w:r w:rsidR="001875DA">
          <w:rPr>
            <w:webHidden/>
          </w:rPr>
          <w:tab/>
        </w:r>
        <w:r w:rsidR="001875DA">
          <w:rPr>
            <w:webHidden/>
          </w:rPr>
          <w:fldChar w:fldCharType="begin"/>
        </w:r>
        <w:r w:rsidR="001875DA">
          <w:rPr>
            <w:webHidden/>
          </w:rPr>
          <w:instrText xml:space="preserve"> PAGEREF _Toc80885458 \h </w:instrText>
        </w:r>
        <w:r w:rsidR="001875DA">
          <w:rPr>
            <w:webHidden/>
          </w:rPr>
        </w:r>
        <w:r w:rsidR="001875DA">
          <w:rPr>
            <w:webHidden/>
          </w:rPr>
          <w:fldChar w:fldCharType="separate"/>
        </w:r>
        <w:r w:rsidR="001875DA">
          <w:rPr>
            <w:webHidden/>
          </w:rPr>
          <w:t>75</w:t>
        </w:r>
        <w:r w:rsidR="001875DA">
          <w:rPr>
            <w:webHidden/>
          </w:rPr>
          <w:fldChar w:fldCharType="end"/>
        </w:r>
      </w:hyperlink>
    </w:p>
    <w:p w14:paraId="7E3A360E" w14:textId="77777777" w:rsidR="001875DA" w:rsidRDefault="00E34031">
      <w:pPr>
        <w:pStyle w:val="35"/>
        <w:rPr>
          <w:rFonts w:asciiTheme="minorHAnsi" w:hAnsiTheme="minorHAnsi" w:cstheme="minorBidi"/>
          <w:sz w:val="22"/>
          <w:szCs w:val="22"/>
        </w:rPr>
      </w:pPr>
      <w:hyperlink w:anchor="_Toc80885459" w:history="1">
        <w:r w:rsidR="001875DA" w:rsidRPr="00395624">
          <w:rPr>
            <w:rStyle w:val="affa"/>
            <w:rFonts w:ascii="Times New Roman" w:hAnsi="Times New Roman"/>
          </w:rPr>
          <w:t>7.5</w:t>
        </w:r>
        <w:r w:rsidR="001875DA">
          <w:rPr>
            <w:rFonts w:asciiTheme="minorHAnsi" w:hAnsiTheme="minorHAnsi" w:cstheme="minorBidi"/>
            <w:sz w:val="22"/>
            <w:szCs w:val="22"/>
          </w:rPr>
          <w:tab/>
        </w:r>
        <w:r w:rsidR="001875DA" w:rsidRPr="00395624">
          <w:rPr>
            <w:rStyle w:val="affa"/>
            <w:rFonts w:ascii="Times New Roman" w:hAnsi="Times New Roman"/>
          </w:rPr>
          <w:t>Декларация соответствия члена коллективного участника (форма 5)</w:t>
        </w:r>
        <w:r w:rsidR="001875DA">
          <w:rPr>
            <w:webHidden/>
          </w:rPr>
          <w:tab/>
        </w:r>
        <w:r w:rsidR="001875DA">
          <w:rPr>
            <w:webHidden/>
          </w:rPr>
          <w:fldChar w:fldCharType="begin"/>
        </w:r>
        <w:r w:rsidR="001875DA">
          <w:rPr>
            <w:webHidden/>
          </w:rPr>
          <w:instrText xml:space="preserve"> PAGEREF _Toc80885459 \h </w:instrText>
        </w:r>
        <w:r w:rsidR="001875DA">
          <w:rPr>
            <w:webHidden/>
          </w:rPr>
        </w:r>
        <w:r w:rsidR="001875DA">
          <w:rPr>
            <w:webHidden/>
          </w:rPr>
          <w:fldChar w:fldCharType="separate"/>
        </w:r>
        <w:r w:rsidR="001875DA">
          <w:rPr>
            <w:webHidden/>
          </w:rPr>
          <w:t>76</w:t>
        </w:r>
        <w:r w:rsidR="001875DA">
          <w:rPr>
            <w:webHidden/>
          </w:rPr>
          <w:fldChar w:fldCharType="end"/>
        </w:r>
      </w:hyperlink>
    </w:p>
    <w:p w14:paraId="1A38B2B8" w14:textId="77777777" w:rsidR="001875DA" w:rsidRDefault="00E34031">
      <w:pPr>
        <w:pStyle w:val="2a"/>
        <w:tabs>
          <w:tab w:val="left" w:pos="1134"/>
          <w:tab w:val="right" w:leader="dot" w:pos="9771"/>
        </w:tabs>
        <w:rPr>
          <w:rFonts w:asciiTheme="minorHAnsi" w:eastAsiaTheme="minorEastAsia" w:hAnsiTheme="minorHAnsi" w:cstheme="minorBidi"/>
          <w:sz w:val="22"/>
          <w:szCs w:val="22"/>
        </w:rPr>
      </w:pPr>
      <w:hyperlink w:anchor="_Toc80885460" w:history="1">
        <w:r w:rsidR="001875DA" w:rsidRPr="00395624">
          <w:rPr>
            <w:rStyle w:val="affa"/>
            <w:rFonts w:ascii="Times New Roman" w:hAnsi="Times New Roman"/>
          </w:rPr>
          <w:t>8.</w:t>
        </w:r>
        <w:r w:rsidR="001875DA">
          <w:rPr>
            <w:rFonts w:asciiTheme="minorHAnsi" w:eastAsiaTheme="minorEastAsia" w:hAnsiTheme="minorHAnsi" w:cstheme="minorBidi"/>
            <w:sz w:val="22"/>
            <w:szCs w:val="22"/>
          </w:rPr>
          <w:tab/>
        </w:r>
        <w:r w:rsidR="001875DA" w:rsidRPr="00395624">
          <w:rPr>
            <w:rStyle w:val="affa"/>
            <w:rFonts w:ascii="Times New Roman" w:hAnsi="Times New Roman"/>
          </w:rPr>
          <w:t>ПРОЕКТ ДОГОВОРА</w:t>
        </w:r>
        <w:r w:rsidR="001875DA">
          <w:rPr>
            <w:webHidden/>
          </w:rPr>
          <w:tab/>
        </w:r>
        <w:r w:rsidR="001875DA">
          <w:rPr>
            <w:webHidden/>
          </w:rPr>
          <w:fldChar w:fldCharType="begin"/>
        </w:r>
        <w:r w:rsidR="001875DA">
          <w:rPr>
            <w:webHidden/>
          </w:rPr>
          <w:instrText xml:space="preserve"> PAGEREF _Toc80885460 \h </w:instrText>
        </w:r>
        <w:r w:rsidR="001875DA">
          <w:rPr>
            <w:webHidden/>
          </w:rPr>
        </w:r>
        <w:r w:rsidR="001875DA">
          <w:rPr>
            <w:webHidden/>
          </w:rPr>
          <w:fldChar w:fldCharType="separate"/>
        </w:r>
        <w:r w:rsidR="001875DA">
          <w:rPr>
            <w:webHidden/>
          </w:rPr>
          <w:t>78</w:t>
        </w:r>
        <w:r w:rsidR="001875DA">
          <w:rPr>
            <w:webHidden/>
          </w:rPr>
          <w:fldChar w:fldCharType="end"/>
        </w:r>
      </w:hyperlink>
    </w:p>
    <w:p w14:paraId="0C2D0B72" w14:textId="77777777" w:rsidR="001875DA" w:rsidRDefault="00E34031">
      <w:pPr>
        <w:pStyle w:val="2a"/>
        <w:tabs>
          <w:tab w:val="left" w:pos="1134"/>
          <w:tab w:val="right" w:leader="dot" w:pos="9771"/>
        </w:tabs>
        <w:rPr>
          <w:rFonts w:asciiTheme="minorHAnsi" w:eastAsiaTheme="minorEastAsia" w:hAnsiTheme="minorHAnsi" w:cstheme="minorBidi"/>
          <w:sz w:val="22"/>
          <w:szCs w:val="22"/>
        </w:rPr>
      </w:pPr>
      <w:hyperlink w:anchor="_Toc80885461" w:history="1">
        <w:r w:rsidR="001875DA" w:rsidRPr="00395624">
          <w:rPr>
            <w:rStyle w:val="affa"/>
            <w:rFonts w:ascii="Times New Roman" w:hAnsi="Times New Roman"/>
          </w:rPr>
          <w:t>9.</w:t>
        </w:r>
        <w:r w:rsidR="001875DA">
          <w:rPr>
            <w:rFonts w:asciiTheme="minorHAnsi" w:eastAsiaTheme="minorEastAsia" w:hAnsiTheme="minorHAnsi" w:cstheme="minorBidi"/>
            <w:sz w:val="22"/>
            <w:szCs w:val="22"/>
          </w:rPr>
          <w:tab/>
        </w:r>
        <w:r w:rsidR="001875DA" w:rsidRPr="00395624">
          <w:rPr>
            <w:rStyle w:val="affa"/>
            <w:rFonts w:ascii="Times New Roman" w:hAnsi="Times New Roman"/>
          </w:rPr>
          <w:t>ТРЕБОВАНИЯ К ПРОДУКЦИИ (ПРЕДМЕТУ ЗАКУПКИ)</w:t>
        </w:r>
        <w:r w:rsidR="001875DA">
          <w:rPr>
            <w:webHidden/>
          </w:rPr>
          <w:tab/>
        </w:r>
        <w:r w:rsidR="001875DA">
          <w:rPr>
            <w:webHidden/>
          </w:rPr>
          <w:fldChar w:fldCharType="begin"/>
        </w:r>
        <w:r w:rsidR="001875DA">
          <w:rPr>
            <w:webHidden/>
          </w:rPr>
          <w:instrText xml:space="preserve"> PAGEREF _Toc80885461 \h </w:instrText>
        </w:r>
        <w:r w:rsidR="001875DA">
          <w:rPr>
            <w:webHidden/>
          </w:rPr>
        </w:r>
        <w:r w:rsidR="001875DA">
          <w:rPr>
            <w:webHidden/>
          </w:rPr>
          <w:fldChar w:fldCharType="separate"/>
        </w:r>
        <w:r w:rsidR="001875DA">
          <w:rPr>
            <w:webHidden/>
          </w:rPr>
          <w:t>79</w:t>
        </w:r>
        <w:r w:rsidR="001875DA">
          <w:rPr>
            <w:webHidden/>
          </w:rPr>
          <w:fldChar w:fldCharType="end"/>
        </w:r>
      </w:hyperlink>
    </w:p>
    <w:p w14:paraId="371CDCA5" w14:textId="77777777" w:rsidR="001875DA" w:rsidRDefault="00E34031">
      <w:pPr>
        <w:pStyle w:val="2a"/>
        <w:tabs>
          <w:tab w:val="left" w:pos="1134"/>
          <w:tab w:val="right" w:leader="dot" w:pos="9771"/>
        </w:tabs>
        <w:rPr>
          <w:rFonts w:asciiTheme="minorHAnsi" w:eastAsiaTheme="minorEastAsia" w:hAnsiTheme="minorHAnsi" w:cstheme="minorBidi"/>
          <w:sz w:val="22"/>
          <w:szCs w:val="22"/>
        </w:rPr>
      </w:pPr>
      <w:hyperlink w:anchor="_Toc80885462" w:history="1">
        <w:r w:rsidR="001875DA" w:rsidRPr="00395624">
          <w:rPr>
            <w:rStyle w:val="affa"/>
            <w:rFonts w:ascii="Times New Roman" w:hAnsi="Times New Roman"/>
          </w:rPr>
          <w:t>10.</w:t>
        </w:r>
        <w:r w:rsidR="001875DA">
          <w:rPr>
            <w:rFonts w:asciiTheme="minorHAnsi" w:eastAsiaTheme="minorEastAsia" w:hAnsiTheme="minorHAnsi" w:cstheme="minorBidi"/>
            <w:sz w:val="22"/>
            <w:szCs w:val="22"/>
          </w:rPr>
          <w:tab/>
        </w:r>
        <w:r w:rsidR="001875DA" w:rsidRPr="00395624">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1875DA">
          <w:rPr>
            <w:webHidden/>
          </w:rPr>
          <w:tab/>
        </w:r>
        <w:r w:rsidR="001875DA">
          <w:rPr>
            <w:webHidden/>
          </w:rPr>
          <w:fldChar w:fldCharType="begin"/>
        </w:r>
        <w:r w:rsidR="001875DA">
          <w:rPr>
            <w:webHidden/>
          </w:rPr>
          <w:instrText xml:space="preserve"> PAGEREF _Toc80885462 \h </w:instrText>
        </w:r>
        <w:r w:rsidR="001875DA">
          <w:rPr>
            <w:webHidden/>
          </w:rPr>
        </w:r>
        <w:r w:rsidR="001875DA">
          <w:rPr>
            <w:webHidden/>
          </w:rPr>
          <w:fldChar w:fldCharType="separate"/>
        </w:r>
        <w:r w:rsidR="001875DA">
          <w:rPr>
            <w:webHidden/>
          </w:rPr>
          <w:t>80</w:t>
        </w:r>
        <w:r w:rsidR="001875DA">
          <w:rPr>
            <w:webHidden/>
          </w:rPr>
          <w:fldChar w:fldCharType="end"/>
        </w:r>
      </w:hyperlink>
    </w:p>
    <w:p w14:paraId="017F37BE" w14:textId="517A8121"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8088540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474A19">
        <w:tc>
          <w:tcPr>
            <w:tcW w:w="2235" w:type="dxa"/>
          </w:tcPr>
          <w:p w14:paraId="03D9A9B6" w14:textId="77777777" w:rsidR="0031505E" w:rsidRPr="00AF5638" w:rsidRDefault="0031505E" w:rsidP="00474A19">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474A19">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474A19">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80885409"/>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656B936B"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4F5E3ADD"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1875DA">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95BF08C"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1875DA">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w:t>
      </w:r>
      <w:r w:rsidRPr="007C18BC">
        <w:rPr>
          <w:rFonts w:ascii="Times New Roman" w:hAnsi="Times New Roman"/>
          <w:sz w:val="24"/>
        </w:rPr>
        <w:lastRenderedPageBreak/>
        <w:t xml:space="preserve">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80885410"/>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8088541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1F0DEAD9"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875DA">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875DA">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875DA">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000294C"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875DA">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360B31BA"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875DA">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425A7E1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875DA">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4238DDEB"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875DA">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AA33E00"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875DA">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6F269A65"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875DA">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49EDA41C"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875DA">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54AFE23B"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1875DA">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8088541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21F459CD"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1875DA" w:rsidRPr="001875DA">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8088541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621FF3AC"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1875DA">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2304E553"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1875DA">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lastRenderedPageBreak/>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29BCC3FC"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1875DA">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8088541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6F4A984F"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1875DA">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80885415"/>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7A64580B"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1875DA" w:rsidRPr="001875DA">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7297F32A"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1875DA" w:rsidRPr="001875DA">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1651CB8"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1875DA" w:rsidRPr="001875DA">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2DD274B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1875DA">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1875DA">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29036DB9"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1875DA" w:rsidRPr="001875DA">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1875DA" w:rsidRPr="001875DA">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8088541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60AB3882"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1875DA" w:rsidRPr="001875DA">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BA8BA8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1875DA">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2AE08157"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1875DA">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7107C61F"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1875DA">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43FAF42A"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1875DA" w:rsidRPr="001875DA">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7D26196E"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1875DA">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4A8EB9A9"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1191519F"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1875DA">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64E349FF"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1875DA">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0DC97F73"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1875DA">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80885417"/>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8088541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E09120B"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1875DA" w:rsidRPr="001875DA">
        <w:rPr>
          <w:rFonts w:ascii="Times New Roman" w:hAnsi="Times New Roman"/>
          <w:sz w:val="24"/>
        </w:rPr>
        <w:t>4.2</w:t>
      </w:r>
      <w:r w:rsidR="001A34B4">
        <w:fldChar w:fldCharType="end"/>
      </w:r>
      <w:r w:rsidR="00200770" w:rsidRPr="007C18BC">
        <w:rPr>
          <w:rFonts w:ascii="Times New Roman" w:hAnsi="Times New Roman"/>
          <w:sz w:val="24"/>
        </w:rPr>
        <w:t>);</w:t>
      </w:r>
    </w:p>
    <w:p w14:paraId="10DAB90F" w14:textId="74303A03"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1875DA" w:rsidRPr="001875DA">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1875DA" w:rsidRPr="001875DA">
        <w:rPr>
          <w:rFonts w:ascii="Times New Roman" w:hAnsi="Times New Roman"/>
          <w:sz w:val="24"/>
        </w:rPr>
        <w:t>4.4</w:t>
      </w:r>
      <w:r w:rsidR="001A34B4">
        <w:fldChar w:fldCharType="end"/>
      </w:r>
      <w:r w:rsidR="00200770" w:rsidRPr="007C18BC">
        <w:rPr>
          <w:rFonts w:ascii="Times New Roman" w:hAnsi="Times New Roman"/>
          <w:sz w:val="24"/>
        </w:rPr>
        <w:t>);</w:t>
      </w:r>
    </w:p>
    <w:p w14:paraId="31FA2108" w14:textId="06D30260"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1875DA" w:rsidRPr="001875DA">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1875DA" w:rsidRPr="001875DA">
        <w:rPr>
          <w:rFonts w:ascii="Times New Roman" w:hAnsi="Times New Roman"/>
          <w:sz w:val="24"/>
        </w:rPr>
        <w:t>4.8</w:t>
      </w:r>
      <w:r w:rsidR="001A34B4">
        <w:fldChar w:fldCharType="end"/>
      </w:r>
      <w:r w:rsidRPr="007C18BC">
        <w:rPr>
          <w:rFonts w:ascii="Times New Roman" w:hAnsi="Times New Roman"/>
          <w:sz w:val="24"/>
        </w:rPr>
        <w:t>);</w:t>
      </w:r>
    </w:p>
    <w:p w14:paraId="63D20CAA" w14:textId="510D649F"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1875DA" w:rsidRPr="001875DA">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1875DA" w:rsidRPr="001875DA">
        <w:rPr>
          <w:rFonts w:ascii="Times New Roman" w:hAnsi="Times New Roman"/>
          <w:sz w:val="24"/>
        </w:rPr>
        <w:t>4.10</w:t>
      </w:r>
      <w:r w:rsidR="001A34B4">
        <w:fldChar w:fldCharType="end"/>
      </w:r>
      <w:r w:rsidRPr="007C18BC">
        <w:rPr>
          <w:rFonts w:ascii="Times New Roman" w:hAnsi="Times New Roman"/>
          <w:sz w:val="24"/>
        </w:rPr>
        <w:t>);</w:t>
      </w:r>
    </w:p>
    <w:p w14:paraId="0C3CD105" w14:textId="46FAA22C"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1875DA" w:rsidRPr="001875DA">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1875DA">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2F0CBDBA"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1875DA" w:rsidRPr="001875DA">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1875DA" w:rsidRPr="001875DA">
        <w:rPr>
          <w:rFonts w:ascii="Times New Roman" w:hAnsi="Times New Roman"/>
          <w:sz w:val="24"/>
        </w:rPr>
        <w:t>4.17</w:t>
      </w:r>
      <w:r w:rsidR="001A34B4">
        <w:fldChar w:fldCharType="end"/>
      </w:r>
      <w:r w:rsidRPr="007C18BC">
        <w:rPr>
          <w:rFonts w:ascii="Times New Roman" w:hAnsi="Times New Roman"/>
          <w:sz w:val="24"/>
        </w:rPr>
        <w:t>);</w:t>
      </w:r>
    </w:p>
    <w:p w14:paraId="5DF1DC3D" w14:textId="41C95AB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1875DA" w:rsidRPr="001875DA">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1875DA" w:rsidRPr="001875DA">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1875DA" w:rsidRPr="001875DA">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8088541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677475C9"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1875DA">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5FB7818D"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1875DA">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8088542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1A0151ED"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1875DA" w:rsidRPr="001875DA">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1875DA" w:rsidRPr="001875DA">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6D83CF69"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1875DA" w:rsidRPr="001875DA">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8088542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8088542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386F4BD"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1875DA">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2DE99E43"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1875DA" w:rsidRPr="001875D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1875DA" w:rsidRPr="001875DA">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78FD54D2"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1875DA">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1875DA">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1875DA">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1875DA">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8088542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21C2BFD3"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1875DA" w:rsidRPr="001875DA">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5B0E4475"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1875DA">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3B788FB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1875DA" w:rsidRPr="001875DA">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8088542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2CDF442"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1875DA" w:rsidRPr="001875D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163513F3"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1875DA">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1875DA">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80885425"/>
      <w:r w:rsidRPr="007C18BC">
        <w:rPr>
          <w:rFonts w:ascii="Times New Roman" w:hAnsi="Times New Roman"/>
          <w:sz w:val="24"/>
        </w:rPr>
        <w:t>Обеспечение заявки</w:t>
      </w:r>
      <w:bookmarkEnd w:id="278"/>
      <w:bookmarkEnd w:id="279"/>
      <w:bookmarkEnd w:id="280"/>
      <w:bookmarkEnd w:id="281"/>
      <w:bookmarkEnd w:id="282"/>
    </w:p>
    <w:p w14:paraId="7B4B69DC" w14:textId="15636ADC"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1875DA" w:rsidRPr="001875DA">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1FB7C285"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1875DA">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1875DA">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227D7218"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1875DA" w:rsidRPr="001875DA">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8088542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1E0CAA04"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1875DA" w:rsidRPr="001875DA">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3116A2BF"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1875DA" w:rsidRPr="001875DA">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3AE9BE61"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1875DA">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80885427"/>
      <w:r w:rsidRPr="007C18BC">
        <w:rPr>
          <w:rFonts w:ascii="Times New Roman" w:hAnsi="Times New Roman"/>
          <w:sz w:val="24"/>
        </w:rPr>
        <w:t>Изменение или отзыв заявки</w:t>
      </w:r>
      <w:bookmarkEnd w:id="289"/>
      <w:bookmarkEnd w:id="290"/>
      <w:bookmarkEnd w:id="291"/>
    </w:p>
    <w:p w14:paraId="11B47BDD" w14:textId="17D4A936"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1875DA" w:rsidRPr="001875DA">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8088542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8088542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2C78809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1875DA" w:rsidRPr="001875DA">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1875DA" w:rsidRPr="001875DA">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28DA982C"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1875DA" w:rsidRPr="001875DA">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3A9D38CA"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1875DA">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41F1628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1875DA" w:rsidRPr="001875DA">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DA8C5B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1875DA" w:rsidRPr="001875DA">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519B2CA5"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1875DA">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1875DA" w:rsidRPr="001875DA">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1875DA" w:rsidRPr="001875DA">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6A8D21CF"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1875DA">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1875DA">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1875DA" w:rsidRPr="001875DA">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23D6DD2D"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1875DA" w:rsidRPr="001875DA">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1875DA" w:rsidRPr="001875DA">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1875DA" w:rsidRPr="001875DA">
        <w:rPr>
          <w:rFonts w:ascii="Times New Roman" w:hAnsi="Times New Roman"/>
          <w:sz w:val="24"/>
        </w:rPr>
        <w:t>7.3</w:t>
      </w:r>
      <w:r w:rsidR="001A34B4">
        <w:fldChar w:fldCharType="end"/>
      </w:r>
      <w:r w:rsidRPr="007C18BC">
        <w:rPr>
          <w:rFonts w:ascii="Times New Roman" w:hAnsi="Times New Roman"/>
          <w:sz w:val="24"/>
        </w:rPr>
        <w:t>;</w:t>
      </w:r>
    </w:p>
    <w:p w14:paraId="1F05E8F3" w14:textId="71D06255"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1875DA" w:rsidRPr="001875DA">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7E5765DE"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1875DA" w:rsidRPr="001875DA">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17FB978D"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5089FF4E"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1875DA">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1875DA">
        <w:rPr>
          <w:rFonts w:ascii="Times New Roman" w:hAnsi="Times New Roman"/>
          <w:sz w:val="24"/>
          <w:lang w:val="en-US"/>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1875DA">
        <w:rPr>
          <w:rFonts w:ascii="Times New Roman" w:hAnsi="Times New Roman"/>
          <w:sz w:val="24"/>
        </w:rPr>
        <w:t>8)</w:t>
      </w:r>
      <w:r w:rsidR="00FA0BD3">
        <w:rPr>
          <w:rFonts w:ascii="Times New Roman" w:hAnsi="Times New Roman"/>
          <w:sz w:val="24"/>
        </w:rPr>
        <w:fldChar w:fldCharType="end"/>
      </w:r>
      <w:r w:rsidR="006D09B8">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8604EA2"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1875DA">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67908E78"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1875DA">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1875DA">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052768C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1875DA" w:rsidRPr="001875DA">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37649B70"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1875DA">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1875DA">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1875DA">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68F1E4CD"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1875DA">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1875DA">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1875DA">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10776C46"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1875DA">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1875DA" w:rsidRPr="001875DA">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1875DA" w:rsidRPr="001875DA">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1066F00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1875DA" w:rsidRPr="001875DA">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1CD61363"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1875DA">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8088543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0009039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1875DA">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1875DA">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55753AC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1875DA">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7950724A"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352701DA"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1875DA">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1875DA">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3BBFFB76"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1875DA">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8088543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6714D64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1875DA" w:rsidRPr="001875DA">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3D33D16"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1875DA" w:rsidRPr="001875DA">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40C1CCA4"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80885432"/>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80885433"/>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2F0FE0A"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1875DA">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1875DA">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1875DA">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9414E5D"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0EFA8B56"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2F30AF7A"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5F73F06C"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5FFB0A9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1875DA">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80885434"/>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14FFF1D3"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1875DA" w:rsidRPr="001875DA">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4DDA167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1875DA" w:rsidRPr="001875DA">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67F42681"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1875DA" w:rsidRPr="001875DA">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80885435"/>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7A34DFF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1875DA" w:rsidRPr="001875DA">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80885436"/>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3AF4D7AE"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1875DA" w:rsidRPr="001875DA">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1875DA" w:rsidRPr="001875DA">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3F589B3F"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1875DA">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1875DA">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80885437"/>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0CB72C53"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1875DA" w:rsidRPr="001875DA">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39FCD2B4"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1875DA">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4F74704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1875DA" w:rsidRPr="007C18BC">
        <w:rPr>
          <w:rFonts w:ascii="Times New Roman" w:hAnsi="Times New Roman"/>
          <w:sz w:val="24"/>
        </w:rPr>
        <w:t>Техническое предложение (форма </w:t>
      </w:r>
      <w:r w:rsidR="001875DA">
        <w:rPr>
          <w:rFonts w:ascii="Times New Roman" w:hAnsi="Times New Roman"/>
          <w:sz w:val="24"/>
        </w:rPr>
        <w:t>2</w:t>
      </w:r>
      <w:r w:rsidR="001875DA"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58FB4A2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1875DA">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49E11A5"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1875DA">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2DA6A4F"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1875DA">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6597ACD9"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1875DA">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1875DA">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33C695A9"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1875DA">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1875DA">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10A8044F"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1875DA">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32787499"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1875DA">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5FC0CCB5"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243030A3"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1875DA">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0B6BEE51"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1875DA">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1875DA">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4C906276"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1875DA">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1875DA">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1875DA">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F6C8B52"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1875DA">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51E402E4"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1875DA">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14BCFE85"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1875DA">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23224266"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1875DA">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24A8362D"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1875DA">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1875DA">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17D00DDC"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1875DA" w:rsidRPr="001875DA">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474A19">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80885438"/>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41EE6461"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1875DA" w:rsidRPr="001875DA">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66F9F1D0"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1875DA" w:rsidRPr="001875DA">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3449ED9F"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1875DA">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1875DA" w:rsidRPr="001875DA">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E6DD083"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1875DA" w:rsidRPr="001875DA">
        <w:rPr>
          <w:rFonts w:ascii="Times New Roman" w:hAnsi="Times New Roman"/>
          <w:sz w:val="24"/>
        </w:rPr>
        <w:t>4.21.6</w:t>
      </w:r>
      <w:r w:rsidR="001A34B4">
        <w:fldChar w:fldCharType="end"/>
      </w:r>
      <w:r w:rsidRPr="007C18BC">
        <w:rPr>
          <w:rFonts w:ascii="Times New Roman" w:hAnsi="Times New Roman"/>
          <w:sz w:val="24"/>
        </w:rPr>
        <w:t>;</w:t>
      </w:r>
    </w:p>
    <w:p w14:paraId="3EBE1F23" w14:textId="314FF17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1875DA">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1CD82F55"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1875DA" w:rsidRPr="001875DA">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0D733432"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1875DA">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5C1CE948"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1875DA">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645F538"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1875DA">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6CF4F8F3"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1875DA">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3D3E2879"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1875DA">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80885439"/>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80885440"/>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5CA2C1B5"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1875DA">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4CBFE18D"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1875DA">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6C8A477F"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1875DA">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CD89A25"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1875DA">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80885441"/>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06E81909"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1875DA" w:rsidRPr="001875DA">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722414E9"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1875DA" w:rsidRPr="001875DA">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43948196"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1875DA" w:rsidRPr="001875DA">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36D324A6"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1875DA">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1875DA">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1875DA">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80885442"/>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58EC8810"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1875DA">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1F67697A"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1875DA">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1049825B"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1875DA" w:rsidRPr="001875DA">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1875DA" w:rsidRPr="001875DA">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1875DA" w:rsidRPr="001875DA">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1875DA" w:rsidRPr="001875DA">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6AF394BF"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1875DA" w:rsidRPr="001875DA">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5F3FF689"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1875DA" w:rsidRPr="001875DA">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6071C085"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1875DA">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1875DA">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4C1F25A3"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1875DA">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33DFCD9F"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1875DA">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1875DA">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1875DA">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474A19">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80885443"/>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504CDE18"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1875DA" w:rsidRPr="001875DA">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2FF10CA5"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4D7EEC2F"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56472744"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1875DA" w:rsidRPr="001875DA">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3F0EEB5D"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1875DA">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484D51EA"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1875DA">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5EDEC801"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1875DA" w:rsidRPr="001875DA">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80885444"/>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474A19">
        <w:tc>
          <w:tcPr>
            <w:tcW w:w="568" w:type="dxa"/>
          </w:tcPr>
          <w:p w14:paraId="4E5F20DA"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474A19">
        <w:tc>
          <w:tcPr>
            <w:tcW w:w="568" w:type="dxa"/>
            <w:shd w:val="clear" w:color="auto" w:fill="auto"/>
            <w:vAlign w:val="center"/>
          </w:tcPr>
          <w:p w14:paraId="626BB123"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474A19">
        <w:tc>
          <w:tcPr>
            <w:tcW w:w="568" w:type="dxa"/>
            <w:shd w:val="clear" w:color="auto" w:fill="auto"/>
            <w:vAlign w:val="center"/>
          </w:tcPr>
          <w:p w14:paraId="05244BB0"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474A19">
        <w:tc>
          <w:tcPr>
            <w:tcW w:w="568" w:type="dxa"/>
            <w:shd w:val="clear" w:color="auto" w:fill="auto"/>
            <w:vAlign w:val="center"/>
          </w:tcPr>
          <w:p w14:paraId="4AECB274"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474A19">
            <w:pPr>
              <w:pStyle w:val="af2"/>
              <w:tabs>
                <w:tab w:val="left" w:pos="316"/>
              </w:tabs>
              <w:ind w:left="32"/>
              <w:jc w:val="both"/>
              <w:rPr>
                <w:rFonts w:ascii="Times New Roman" w:hAnsi="Times New Roman"/>
                <w:sz w:val="24"/>
                <w:szCs w:val="24"/>
              </w:rPr>
            </w:pPr>
          </w:p>
          <w:p w14:paraId="74572FE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474A19">
        <w:tc>
          <w:tcPr>
            <w:tcW w:w="568" w:type="dxa"/>
            <w:shd w:val="clear" w:color="auto" w:fill="auto"/>
            <w:vAlign w:val="center"/>
          </w:tcPr>
          <w:p w14:paraId="5AC99595"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474A19">
            <w:pPr>
              <w:pStyle w:val="af2"/>
              <w:tabs>
                <w:tab w:val="left" w:pos="315"/>
              </w:tabs>
              <w:ind w:left="32"/>
              <w:jc w:val="both"/>
              <w:rPr>
                <w:rFonts w:ascii="Times New Roman" w:hAnsi="Times New Roman"/>
                <w:sz w:val="24"/>
                <w:szCs w:val="24"/>
              </w:rPr>
            </w:pPr>
          </w:p>
          <w:p w14:paraId="3B2B0002" w14:textId="77777777" w:rsidR="004A40BA" w:rsidRPr="00E5699B" w:rsidRDefault="004A40BA" w:rsidP="00474A19">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474A19">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474A19">
            <w:pPr>
              <w:pStyle w:val="af2"/>
              <w:tabs>
                <w:tab w:val="left" w:pos="316"/>
              </w:tabs>
              <w:ind w:left="32"/>
              <w:jc w:val="both"/>
              <w:rPr>
                <w:rFonts w:ascii="Times New Roman" w:hAnsi="Times New Roman"/>
                <w:sz w:val="24"/>
                <w:szCs w:val="24"/>
              </w:rPr>
            </w:pPr>
          </w:p>
          <w:p w14:paraId="1B51806B"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474A19">
        <w:tc>
          <w:tcPr>
            <w:tcW w:w="568" w:type="dxa"/>
            <w:shd w:val="clear" w:color="auto" w:fill="auto"/>
            <w:vAlign w:val="center"/>
          </w:tcPr>
          <w:p w14:paraId="56BC3655"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474A19">
        <w:tc>
          <w:tcPr>
            <w:tcW w:w="568" w:type="dxa"/>
            <w:shd w:val="clear" w:color="auto" w:fill="auto"/>
            <w:vAlign w:val="center"/>
          </w:tcPr>
          <w:p w14:paraId="0A126F2B"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474A19">
        <w:tc>
          <w:tcPr>
            <w:tcW w:w="568" w:type="dxa"/>
            <w:shd w:val="clear" w:color="auto" w:fill="auto"/>
            <w:vAlign w:val="center"/>
          </w:tcPr>
          <w:p w14:paraId="0F67106B"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474A19">
            <w:pPr>
              <w:tabs>
                <w:tab w:val="left" w:pos="316"/>
              </w:tabs>
              <w:jc w:val="both"/>
              <w:rPr>
                <w:rFonts w:ascii="Times New Roman" w:hAnsi="Times New Roman"/>
                <w:sz w:val="24"/>
                <w:szCs w:val="24"/>
              </w:rPr>
            </w:pPr>
          </w:p>
          <w:p w14:paraId="1208E94C" w14:textId="77777777" w:rsidR="004A40BA" w:rsidRPr="00E5699B" w:rsidRDefault="004A40BA" w:rsidP="00474A19">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474A19">
            <w:pPr>
              <w:pStyle w:val="af2"/>
              <w:tabs>
                <w:tab w:val="left" w:pos="316"/>
              </w:tabs>
              <w:ind w:left="32"/>
              <w:jc w:val="both"/>
              <w:rPr>
                <w:rFonts w:ascii="Times New Roman" w:hAnsi="Times New Roman"/>
                <w:sz w:val="24"/>
                <w:szCs w:val="24"/>
              </w:rPr>
            </w:pPr>
          </w:p>
          <w:p w14:paraId="7902F14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474A19">
            <w:pPr>
              <w:pStyle w:val="af2"/>
              <w:tabs>
                <w:tab w:val="left" w:pos="316"/>
              </w:tabs>
              <w:ind w:left="32"/>
              <w:jc w:val="both"/>
              <w:rPr>
                <w:rFonts w:ascii="Times New Roman" w:hAnsi="Times New Roman"/>
                <w:sz w:val="24"/>
                <w:szCs w:val="24"/>
              </w:rPr>
            </w:pPr>
          </w:p>
          <w:p w14:paraId="0E276236"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474A19">
        <w:tc>
          <w:tcPr>
            <w:tcW w:w="568" w:type="dxa"/>
            <w:shd w:val="clear" w:color="auto" w:fill="auto"/>
            <w:vAlign w:val="center"/>
          </w:tcPr>
          <w:p w14:paraId="53FDDE4D"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474A19">
            <w:pPr>
              <w:pStyle w:val="af2"/>
              <w:tabs>
                <w:tab w:val="left" w:pos="316"/>
              </w:tabs>
              <w:ind w:left="32"/>
              <w:jc w:val="both"/>
              <w:rPr>
                <w:rFonts w:ascii="Times New Roman" w:hAnsi="Times New Roman"/>
                <w:sz w:val="24"/>
                <w:szCs w:val="24"/>
              </w:rPr>
            </w:pPr>
          </w:p>
          <w:p w14:paraId="4BCE81D2" w14:textId="77777777" w:rsidR="004A40BA" w:rsidRPr="00E5699B" w:rsidRDefault="004A40BA" w:rsidP="00474A19">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474A19">
            <w:pPr>
              <w:pStyle w:val="af2"/>
              <w:tabs>
                <w:tab w:val="left" w:pos="316"/>
              </w:tabs>
              <w:ind w:left="32"/>
              <w:jc w:val="both"/>
              <w:rPr>
                <w:rFonts w:ascii="Times New Roman" w:hAnsi="Times New Roman"/>
                <w:sz w:val="24"/>
                <w:szCs w:val="24"/>
              </w:rPr>
            </w:pPr>
          </w:p>
          <w:p w14:paraId="0E6B69A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474A19">
        <w:tc>
          <w:tcPr>
            <w:tcW w:w="568" w:type="dxa"/>
            <w:shd w:val="clear" w:color="auto" w:fill="auto"/>
            <w:vAlign w:val="center"/>
          </w:tcPr>
          <w:p w14:paraId="7B33EABF"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474A19">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474A19">
            <w:pPr>
              <w:pStyle w:val="af2"/>
              <w:tabs>
                <w:tab w:val="left" w:pos="316"/>
              </w:tabs>
              <w:ind w:left="32"/>
              <w:jc w:val="both"/>
              <w:rPr>
                <w:rFonts w:ascii="Times New Roman" w:hAnsi="Times New Roman"/>
                <w:sz w:val="24"/>
                <w:szCs w:val="24"/>
              </w:rPr>
            </w:pPr>
          </w:p>
          <w:p w14:paraId="5EDF4E5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474A19">
        <w:tc>
          <w:tcPr>
            <w:tcW w:w="568" w:type="dxa"/>
            <w:shd w:val="clear" w:color="auto" w:fill="auto"/>
            <w:vAlign w:val="center"/>
          </w:tcPr>
          <w:p w14:paraId="4591E65A"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474A19">
            <w:pPr>
              <w:pStyle w:val="af2"/>
              <w:tabs>
                <w:tab w:val="left" w:pos="316"/>
              </w:tabs>
              <w:ind w:left="32"/>
              <w:jc w:val="both"/>
              <w:rPr>
                <w:rFonts w:ascii="Times New Roman" w:hAnsi="Times New Roman"/>
                <w:sz w:val="24"/>
                <w:szCs w:val="24"/>
              </w:rPr>
            </w:pPr>
          </w:p>
          <w:p w14:paraId="1AFE52C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474A19">
            <w:pPr>
              <w:pStyle w:val="af2"/>
              <w:tabs>
                <w:tab w:val="left" w:pos="316"/>
              </w:tabs>
              <w:ind w:left="32"/>
              <w:jc w:val="both"/>
              <w:rPr>
                <w:rFonts w:ascii="Times New Roman" w:hAnsi="Times New Roman"/>
                <w:sz w:val="24"/>
                <w:szCs w:val="24"/>
              </w:rPr>
            </w:pPr>
          </w:p>
          <w:p w14:paraId="23FFD9CD"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474A19">
        <w:tc>
          <w:tcPr>
            <w:tcW w:w="568" w:type="dxa"/>
            <w:shd w:val="clear" w:color="auto" w:fill="auto"/>
            <w:vAlign w:val="center"/>
          </w:tcPr>
          <w:p w14:paraId="7B70AA9E"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474A19">
            <w:pPr>
              <w:pStyle w:val="af2"/>
              <w:tabs>
                <w:tab w:val="left" w:pos="316"/>
              </w:tabs>
              <w:ind w:left="32"/>
              <w:jc w:val="both"/>
              <w:rPr>
                <w:rFonts w:ascii="Times New Roman" w:hAnsi="Times New Roman"/>
                <w:sz w:val="24"/>
                <w:szCs w:val="24"/>
              </w:rPr>
            </w:pPr>
          </w:p>
          <w:p w14:paraId="2424D96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474A19">
        <w:tc>
          <w:tcPr>
            <w:tcW w:w="568" w:type="dxa"/>
            <w:shd w:val="clear" w:color="auto" w:fill="auto"/>
            <w:vAlign w:val="center"/>
          </w:tcPr>
          <w:p w14:paraId="26281B31"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474A19">
            <w:pPr>
              <w:pStyle w:val="af2"/>
              <w:tabs>
                <w:tab w:val="left" w:pos="316"/>
              </w:tabs>
              <w:ind w:left="32"/>
              <w:jc w:val="both"/>
              <w:rPr>
                <w:rFonts w:ascii="Times New Roman" w:hAnsi="Times New Roman"/>
                <w:sz w:val="24"/>
                <w:szCs w:val="24"/>
              </w:rPr>
            </w:pPr>
          </w:p>
          <w:p w14:paraId="5FCCE2CB"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474A19">
        <w:tc>
          <w:tcPr>
            <w:tcW w:w="568" w:type="dxa"/>
            <w:shd w:val="clear" w:color="auto" w:fill="auto"/>
            <w:vAlign w:val="center"/>
          </w:tcPr>
          <w:p w14:paraId="04097308"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474A19">
            <w:pPr>
              <w:pStyle w:val="af2"/>
              <w:tabs>
                <w:tab w:val="left" w:pos="316"/>
              </w:tabs>
              <w:ind w:left="32"/>
              <w:jc w:val="both"/>
              <w:rPr>
                <w:rFonts w:ascii="Times New Roman" w:hAnsi="Times New Roman"/>
                <w:sz w:val="24"/>
                <w:szCs w:val="24"/>
              </w:rPr>
            </w:pPr>
          </w:p>
          <w:p w14:paraId="398C220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474A19">
        <w:tc>
          <w:tcPr>
            <w:tcW w:w="568" w:type="dxa"/>
            <w:shd w:val="clear" w:color="auto" w:fill="auto"/>
            <w:vAlign w:val="center"/>
          </w:tcPr>
          <w:p w14:paraId="1E569443"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474A19">
            <w:pPr>
              <w:pStyle w:val="af2"/>
              <w:tabs>
                <w:tab w:val="left" w:pos="316"/>
              </w:tabs>
              <w:ind w:left="32"/>
              <w:jc w:val="both"/>
              <w:rPr>
                <w:rFonts w:ascii="Times New Roman" w:hAnsi="Times New Roman"/>
                <w:sz w:val="24"/>
                <w:szCs w:val="24"/>
              </w:rPr>
            </w:pPr>
          </w:p>
          <w:p w14:paraId="733FAA79"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474A19">
        <w:tc>
          <w:tcPr>
            <w:tcW w:w="568" w:type="dxa"/>
            <w:shd w:val="clear" w:color="auto" w:fill="auto"/>
            <w:vAlign w:val="center"/>
          </w:tcPr>
          <w:p w14:paraId="659F853A"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474A19">
        <w:tc>
          <w:tcPr>
            <w:tcW w:w="568" w:type="dxa"/>
            <w:shd w:val="clear" w:color="auto" w:fill="auto"/>
            <w:vAlign w:val="center"/>
          </w:tcPr>
          <w:p w14:paraId="0BD53FDD"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474A19">
            <w:pPr>
              <w:pStyle w:val="af2"/>
              <w:tabs>
                <w:tab w:val="left" w:pos="316"/>
              </w:tabs>
              <w:ind w:left="32"/>
              <w:jc w:val="both"/>
              <w:rPr>
                <w:rFonts w:ascii="Times New Roman" w:hAnsi="Times New Roman"/>
                <w:sz w:val="24"/>
                <w:szCs w:val="24"/>
              </w:rPr>
            </w:pPr>
          </w:p>
          <w:p w14:paraId="4C58453E"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474A19">
            <w:pPr>
              <w:pStyle w:val="af2"/>
              <w:tabs>
                <w:tab w:val="left" w:pos="316"/>
              </w:tabs>
              <w:ind w:left="32"/>
              <w:jc w:val="both"/>
              <w:rPr>
                <w:rFonts w:ascii="Times New Roman" w:hAnsi="Times New Roman"/>
                <w:sz w:val="24"/>
                <w:szCs w:val="24"/>
              </w:rPr>
            </w:pPr>
          </w:p>
          <w:p w14:paraId="774DE59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80885445"/>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04B486D7" w14:textId="32892B2E" w:rsidR="00B747D6" w:rsidRDefault="00B747D6" w:rsidP="00474A19">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1875DA">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1875DA">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15DDC876" w14:textId="77777777" w:rsidR="00474A19" w:rsidRPr="00474A19" w:rsidRDefault="00474A19" w:rsidP="00474A19">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2027B73C" w:rsidR="0075298C" w:rsidRPr="00FF5A3F" w:rsidRDefault="00474A19" w:rsidP="00FF5A3F">
            <w:pPr>
              <w:pStyle w:val="a"/>
              <w:numPr>
                <w:ilvl w:val="0"/>
                <w:numId w:val="0"/>
              </w:numPr>
              <w:jc w:val="left"/>
              <w:rPr>
                <w:rFonts w:ascii="Times New Roman" w:hAnsi="Times New Roman"/>
                <w:bCs/>
                <w:sz w:val="24"/>
              </w:rPr>
            </w:pPr>
            <w:r w:rsidRPr="00FF5A3F">
              <w:rPr>
                <w:rFonts w:ascii="Times New Roman" w:hAnsi="Times New Roman"/>
                <w:bCs/>
                <w:sz w:val="24"/>
              </w:rPr>
              <w:t xml:space="preserve">Поставка </w:t>
            </w:r>
            <w:r w:rsidR="00FF5A3F" w:rsidRPr="00FF5A3F">
              <w:rPr>
                <w:rFonts w:ascii="Times New Roman" w:hAnsi="Times New Roman"/>
                <w:bCs/>
                <w:sz w:val="24"/>
              </w:rPr>
              <w:t>преобразователя напряжения ПНБА13-2/160/1200-КР</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1B21B13F" w:rsidR="00A710AF" w:rsidRPr="007C18BC" w:rsidRDefault="00474A19" w:rsidP="00FF5A3F">
            <w:pPr>
              <w:pStyle w:val="a"/>
              <w:numPr>
                <w:ilvl w:val="0"/>
                <w:numId w:val="0"/>
              </w:numPr>
              <w:rPr>
                <w:rFonts w:ascii="Times New Roman" w:hAnsi="Times New Roman"/>
                <w:bCs/>
                <w:sz w:val="24"/>
              </w:rPr>
            </w:pPr>
            <w:r>
              <w:rPr>
                <w:rFonts w:ascii="Times New Roman" w:hAnsi="Times New Roman"/>
                <w:bCs/>
                <w:sz w:val="24"/>
              </w:rPr>
              <w:t xml:space="preserve">План закупки на 2021 </w:t>
            </w:r>
            <w:r w:rsidR="0075298C" w:rsidRPr="007C18BC">
              <w:rPr>
                <w:rFonts w:ascii="Times New Roman" w:hAnsi="Times New Roman"/>
                <w:bCs/>
                <w:sz w:val="24"/>
              </w:rPr>
              <w:t xml:space="preserve">год: </w:t>
            </w:r>
            <w:r w:rsidR="004975B8" w:rsidRPr="007C18BC">
              <w:rPr>
                <w:rFonts w:ascii="Times New Roman" w:hAnsi="Times New Roman"/>
                <w:bCs/>
                <w:sz w:val="24"/>
              </w:rPr>
              <w:t xml:space="preserve">индивидуальный номер </w:t>
            </w:r>
            <w:r>
              <w:rPr>
                <w:rFonts w:ascii="Times New Roman" w:hAnsi="Times New Roman"/>
                <w:bCs/>
                <w:sz w:val="24"/>
              </w:rPr>
              <w:t>0570-2021-00</w:t>
            </w:r>
            <w:r w:rsidR="00B65AA9">
              <w:rPr>
                <w:rFonts w:ascii="Times New Roman" w:hAnsi="Times New Roman"/>
                <w:bCs/>
                <w:sz w:val="24"/>
              </w:rPr>
              <w:t>0</w:t>
            </w:r>
            <w:r w:rsidR="00FF5A3F">
              <w:rPr>
                <w:rFonts w:ascii="Times New Roman" w:hAnsi="Times New Roman"/>
                <w:bCs/>
                <w:sz w:val="24"/>
              </w:rPr>
              <w:t>42</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F9DB012" w14:textId="77777777" w:rsidR="00474A19" w:rsidRPr="00474A19" w:rsidRDefault="00474A19" w:rsidP="00474A19">
            <w:pPr>
              <w:pStyle w:val="a"/>
              <w:numPr>
                <w:ilvl w:val="0"/>
                <w:numId w:val="0"/>
              </w:numPr>
              <w:ind w:left="1134" w:hanging="1134"/>
              <w:rPr>
                <w:rFonts w:ascii="Times New Roman" w:hAnsi="Times New Roman"/>
                <w:sz w:val="24"/>
              </w:rPr>
            </w:pPr>
            <w:r w:rsidRPr="00474A19">
              <w:rPr>
                <w:rFonts w:ascii="Times New Roman" w:hAnsi="Times New Roman"/>
                <w:sz w:val="24"/>
              </w:rPr>
              <w:t>Наименование: АО «НПП «Алмаз»</w:t>
            </w:r>
          </w:p>
          <w:p w14:paraId="1F787629" w14:textId="77777777" w:rsidR="00474A19" w:rsidRPr="00474A19" w:rsidRDefault="00474A19" w:rsidP="00474A19">
            <w:pPr>
              <w:pStyle w:val="a"/>
              <w:numPr>
                <w:ilvl w:val="0"/>
                <w:numId w:val="0"/>
              </w:numPr>
              <w:rPr>
                <w:rFonts w:ascii="Times New Roman" w:hAnsi="Times New Roman"/>
                <w:sz w:val="24"/>
              </w:rPr>
            </w:pPr>
            <w:r w:rsidRPr="00474A19">
              <w:rPr>
                <w:rFonts w:ascii="Times New Roman" w:hAnsi="Times New Roman"/>
                <w:bCs/>
                <w:sz w:val="24"/>
              </w:rPr>
              <w:t>Место</w:t>
            </w:r>
            <w:r w:rsidRPr="00474A19">
              <w:rPr>
                <w:rFonts w:ascii="Times New Roman" w:hAnsi="Times New Roman"/>
                <w:sz w:val="24"/>
              </w:rPr>
              <w:t xml:space="preserve"> нахождения: Россия, 410033, г. Саратов, ул. Панфилова, д.1</w:t>
            </w:r>
          </w:p>
          <w:p w14:paraId="6B59D1A4" w14:textId="77777777"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Почтовый адрес: Россия, 410033, г. Саратов, ул. Панфилова, д.1</w:t>
            </w:r>
          </w:p>
          <w:p w14:paraId="6FCC7D1B" w14:textId="6B036CC6"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 xml:space="preserve">Официальный сайт: </w:t>
            </w:r>
            <w:hyperlink r:id="rId19" w:history="1">
              <w:r w:rsidRPr="00747EFC">
                <w:rPr>
                  <w:rStyle w:val="affa"/>
                  <w:rFonts w:ascii="Times New Roman" w:hAnsi="Times New Roman"/>
                  <w:sz w:val="24"/>
                  <w:lang w:val="en-US"/>
                </w:rPr>
                <w:t>www</w:t>
              </w:r>
              <w:r w:rsidRPr="00747EFC">
                <w:rPr>
                  <w:rStyle w:val="affa"/>
                  <w:rFonts w:ascii="Times New Roman" w:hAnsi="Times New Roman"/>
                  <w:sz w:val="24"/>
                </w:rPr>
                <w:t>.</w:t>
              </w:r>
              <w:r w:rsidRPr="00747EFC">
                <w:rPr>
                  <w:rStyle w:val="affa"/>
                  <w:rFonts w:ascii="Times New Roman" w:hAnsi="Times New Roman"/>
                  <w:sz w:val="24"/>
                  <w:lang w:val="en-US"/>
                </w:rPr>
                <w:t>almaz</w:t>
              </w:r>
              <w:r w:rsidRPr="00747EFC">
                <w:rPr>
                  <w:rStyle w:val="affa"/>
                  <w:rFonts w:ascii="Times New Roman" w:hAnsi="Times New Roman"/>
                  <w:sz w:val="24"/>
                </w:rPr>
                <w:t>-</w:t>
              </w:r>
              <w:r w:rsidRPr="00747EFC">
                <w:rPr>
                  <w:rStyle w:val="affa"/>
                  <w:rFonts w:ascii="Times New Roman" w:hAnsi="Times New Roman"/>
                  <w:sz w:val="24"/>
                  <w:lang w:val="en-US"/>
                </w:rPr>
                <w:t>rpe</w:t>
              </w:r>
              <w:r w:rsidRPr="00747EFC">
                <w:rPr>
                  <w:rStyle w:val="affa"/>
                  <w:rFonts w:ascii="Times New Roman" w:hAnsi="Times New Roman"/>
                  <w:sz w:val="24"/>
                </w:rPr>
                <w:t>.</w:t>
              </w:r>
              <w:r w:rsidRPr="00747EFC">
                <w:rPr>
                  <w:rStyle w:val="affa"/>
                  <w:rFonts w:ascii="Times New Roman" w:hAnsi="Times New Roman"/>
                  <w:sz w:val="24"/>
                  <w:lang w:val="en-US"/>
                </w:rPr>
                <w:t>ru</w:t>
              </w:r>
            </w:hyperlink>
            <w:r>
              <w:rPr>
                <w:rFonts w:ascii="Times New Roman" w:hAnsi="Times New Roman"/>
                <w:sz w:val="24"/>
              </w:rPr>
              <w:t xml:space="preserve"> </w:t>
            </w:r>
          </w:p>
          <w:p w14:paraId="12E870D1" w14:textId="7D70E043" w:rsidR="00474A19" w:rsidRPr="00474A19" w:rsidRDefault="00474A19" w:rsidP="00474A19">
            <w:pPr>
              <w:pStyle w:val="a"/>
              <w:numPr>
                <w:ilvl w:val="0"/>
                <w:numId w:val="0"/>
              </w:numPr>
              <w:ind w:left="1134" w:hanging="1134"/>
              <w:jc w:val="left"/>
              <w:rPr>
                <w:rFonts w:ascii="Times New Roman" w:hAnsi="Times New Roman"/>
                <w:sz w:val="24"/>
              </w:rPr>
            </w:pPr>
            <w:r w:rsidRPr="00474A19">
              <w:rPr>
                <w:rFonts w:ascii="Times New Roman" w:hAnsi="Times New Roman"/>
                <w:sz w:val="24"/>
              </w:rPr>
              <w:t xml:space="preserve">Адрес электронной почты: </w:t>
            </w:r>
            <w:hyperlink r:id="rId20" w:history="1">
              <w:r w:rsidRPr="00747EFC">
                <w:rPr>
                  <w:rStyle w:val="affa"/>
                  <w:rFonts w:ascii="Times New Roman" w:hAnsi="Times New Roman"/>
                  <w:sz w:val="24"/>
                  <w:lang w:val="en-US"/>
                </w:rPr>
                <w:t>boevaza</w:t>
              </w:r>
              <w:r w:rsidRPr="00747EFC">
                <w:rPr>
                  <w:rStyle w:val="affa"/>
                  <w:rFonts w:ascii="Times New Roman" w:hAnsi="Times New Roman"/>
                  <w:sz w:val="24"/>
                </w:rPr>
                <w:t>@</w:t>
              </w:r>
              <w:r w:rsidRPr="00747EFC">
                <w:rPr>
                  <w:rStyle w:val="affa"/>
                  <w:rFonts w:ascii="Times New Roman" w:hAnsi="Times New Roman"/>
                  <w:sz w:val="24"/>
                  <w:lang w:val="en-US"/>
                </w:rPr>
                <w:t>almaz</w:t>
              </w:r>
              <w:r w:rsidRPr="00747EFC">
                <w:rPr>
                  <w:rStyle w:val="affa"/>
                  <w:rFonts w:ascii="Times New Roman" w:hAnsi="Times New Roman"/>
                  <w:sz w:val="24"/>
                </w:rPr>
                <w:t>-</w:t>
              </w:r>
              <w:r w:rsidRPr="00747EFC">
                <w:rPr>
                  <w:rStyle w:val="affa"/>
                  <w:rFonts w:ascii="Times New Roman" w:hAnsi="Times New Roman"/>
                  <w:sz w:val="24"/>
                  <w:lang w:val="en-US"/>
                </w:rPr>
                <w:t>rpe</w:t>
              </w:r>
              <w:r w:rsidRPr="00747EFC">
                <w:rPr>
                  <w:rStyle w:val="affa"/>
                  <w:rFonts w:ascii="Times New Roman" w:hAnsi="Times New Roman"/>
                  <w:sz w:val="24"/>
                </w:rPr>
                <w:t>.ru</w:t>
              </w:r>
            </w:hyperlink>
            <w:r>
              <w:rPr>
                <w:rFonts w:ascii="Times New Roman" w:hAnsi="Times New Roman"/>
                <w:sz w:val="24"/>
              </w:rPr>
              <w:t xml:space="preserve"> </w:t>
            </w:r>
          </w:p>
          <w:p w14:paraId="7A3CCD13" w14:textId="77777777"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Контактный телефон: (8452) 47-99-46</w:t>
            </w:r>
          </w:p>
          <w:p w14:paraId="0415D3EF" w14:textId="0994593A" w:rsidR="0075298C" w:rsidRPr="007C18BC" w:rsidRDefault="00474A19" w:rsidP="00474A19">
            <w:pPr>
              <w:pStyle w:val="a"/>
              <w:numPr>
                <w:ilvl w:val="0"/>
                <w:numId w:val="0"/>
              </w:numPr>
              <w:jc w:val="left"/>
              <w:rPr>
                <w:rFonts w:ascii="Times New Roman" w:hAnsi="Times New Roman"/>
                <w:sz w:val="24"/>
              </w:rPr>
            </w:pPr>
            <w:r w:rsidRPr="00474A19">
              <w:rPr>
                <w:rFonts w:ascii="Times New Roman" w:hAnsi="Times New Roman"/>
                <w:sz w:val="24"/>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791114E0" w:rsidR="00474A19" w:rsidRPr="007C18BC" w:rsidRDefault="0075298C" w:rsidP="00474A19">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1875DA">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37B3CE96"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34C78BD" w:rsidR="00474A19" w:rsidRPr="007C18BC" w:rsidRDefault="00474A19" w:rsidP="00474A19">
            <w:pPr>
              <w:pStyle w:val="a"/>
              <w:numPr>
                <w:ilvl w:val="0"/>
                <w:numId w:val="0"/>
              </w:numPr>
              <w:rPr>
                <w:rFonts w:ascii="Times New Roman" w:hAnsi="Times New Roman"/>
                <w:sz w:val="24"/>
              </w:rPr>
            </w:pPr>
            <w:r>
              <w:rPr>
                <w:rFonts w:ascii="Times New Roman" w:hAnsi="Times New Roman"/>
                <w:sz w:val="24"/>
              </w:rPr>
              <w:t>Не привлекается /</w:t>
            </w:r>
          </w:p>
          <w:p w14:paraId="73094200" w14:textId="2C72A6B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474A19">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49B759DC" w:rsidR="0075298C" w:rsidRPr="007C18BC" w:rsidRDefault="0075298C"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w:t>
            </w:r>
            <w:r w:rsidR="00474A19">
              <w:rPr>
                <w:rFonts w:ascii="Times New Roman" w:hAnsi="Times New Roman"/>
                <w:sz w:val="24"/>
              </w:rPr>
              <w:t>ктронной площадки «</w:t>
            </w:r>
            <w:r w:rsidR="00474A19" w:rsidRPr="00137807">
              <w:rPr>
                <w:rFonts w:ascii="Times New Roman" w:hAnsi="Times New Roman"/>
                <w:sz w:val="24"/>
              </w:rPr>
              <w:t>ООО</w:t>
            </w:r>
            <w:r w:rsidR="00474A19">
              <w:rPr>
                <w:rFonts w:ascii="Times New Roman" w:hAnsi="Times New Roman"/>
                <w:sz w:val="24"/>
              </w:rPr>
              <w:t xml:space="preserve"> </w:t>
            </w:r>
            <w:r w:rsidR="00474A19" w:rsidRPr="00137807">
              <w:rPr>
                <w:rFonts w:ascii="Times New Roman" w:hAnsi="Times New Roman"/>
                <w:sz w:val="24"/>
              </w:rPr>
              <w:t>«ЭТП</w:t>
            </w:r>
            <w:r w:rsidRPr="007C18BC">
              <w:rPr>
                <w:rFonts w:ascii="Times New Roman" w:hAnsi="Times New Roman"/>
                <w:sz w:val="24"/>
              </w:rPr>
              <w:t xml:space="preserve">» 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474A19">
              <w:rPr>
                <w:rFonts w:ascii="Times New Roman" w:hAnsi="Times New Roman"/>
                <w:sz w:val="24"/>
              </w:rPr>
              <w:t xml:space="preserve">рнет» по адресу: </w:t>
            </w:r>
            <w:hyperlink r:id="rId21" w:history="1">
              <w:r w:rsidR="00474A19" w:rsidRPr="00747EFC">
                <w:rPr>
                  <w:rStyle w:val="affa"/>
                  <w:rFonts w:ascii="Times New Roman" w:hAnsi="Times New Roman"/>
                  <w:sz w:val="24"/>
                </w:rPr>
                <w:t>www.etprf.ru</w:t>
              </w:r>
            </w:hyperlink>
            <w:r w:rsidR="00474A19" w:rsidRPr="00137807">
              <w:rPr>
                <w:rFonts w:ascii="Times New Roman" w:hAnsi="Times New Roman"/>
                <w:sz w:val="24"/>
              </w:rPr>
              <w:t>.</w:t>
            </w:r>
            <w:r w:rsidR="00474A19">
              <w:rPr>
                <w:rFonts w:ascii="Times New Roman" w:hAnsi="Times New Roman"/>
                <w:sz w:val="24"/>
              </w:rPr>
              <w:t xml:space="preserve"> </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0BA5C7DF" w:rsidR="00875D33" w:rsidRPr="00FF5A3F" w:rsidRDefault="00FF5A3F" w:rsidP="00FF5A3F">
            <w:pPr>
              <w:spacing w:before="120" w:after="0" w:line="240" w:lineRule="auto"/>
              <w:jc w:val="both"/>
              <w:rPr>
                <w:rFonts w:ascii="Times New Roman" w:hAnsi="Times New Roman"/>
                <w:sz w:val="24"/>
              </w:rPr>
            </w:pPr>
            <w:r w:rsidRPr="00FF5A3F">
              <w:rPr>
                <w:rFonts w:ascii="Times New Roman" w:hAnsi="Times New Roman"/>
                <w:b/>
                <w:sz w:val="24"/>
              </w:rPr>
              <w:t>294 333</w:t>
            </w:r>
            <w:r>
              <w:rPr>
                <w:rFonts w:ascii="Times New Roman" w:hAnsi="Times New Roman"/>
                <w:sz w:val="24"/>
              </w:rPr>
              <w:t xml:space="preserve"> </w:t>
            </w:r>
            <w:r w:rsidRPr="00FF5A3F">
              <w:rPr>
                <w:rFonts w:ascii="Times New Roman" w:hAnsi="Times New Roman"/>
                <w:sz w:val="24"/>
              </w:rPr>
              <w:t xml:space="preserve">(двести девяноста четыре тысячи триста тридцать три) рубля </w:t>
            </w:r>
            <w:r w:rsidRPr="00FF5A3F">
              <w:rPr>
                <w:rFonts w:ascii="Times New Roman" w:hAnsi="Times New Roman"/>
                <w:b/>
                <w:sz w:val="24"/>
              </w:rPr>
              <w:t>33</w:t>
            </w:r>
            <w:r>
              <w:rPr>
                <w:rFonts w:ascii="Times New Roman" w:hAnsi="Times New Roman"/>
                <w:sz w:val="24"/>
              </w:rPr>
              <w:t xml:space="preserve"> коп.,</w:t>
            </w:r>
            <w:r w:rsidR="002A715A" w:rsidRPr="00877EB5">
              <w:rPr>
                <w:rFonts w:ascii="Times New Roman" w:hAnsi="Times New Roman"/>
                <w:sz w:val="24"/>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474A19">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3393452F" w:rsidR="00875D33" w:rsidRPr="007C18BC" w:rsidRDefault="00474A19" w:rsidP="00474A19">
            <w:pPr>
              <w:pStyle w:val="a"/>
              <w:numPr>
                <w:ilvl w:val="0"/>
                <w:numId w:val="0"/>
              </w:numPr>
              <w:rPr>
                <w:rFonts w:ascii="Times New Roman" w:hAnsi="Times New Roman"/>
                <w:sz w:val="24"/>
              </w:rPr>
            </w:pPr>
            <w:r>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6527D096"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1875DA">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064ACB28" w:rsidR="005B4CD4" w:rsidRPr="007C18BC" w:rsidRDefault="00474A19" w:rsidP="005B4CD4">
            <w:pPr>
              <w:pStyle w:val="a"/>
              <w:numPr>
                <w:ilvl w:val="0"/>
                <w:numId w:val="0"/>
              </w:numPr>
              <w:rPr>
                <w:rFonts w:ascii="Times New Roman" w:hAnsi="Times New Roman"/>
                <w:color w:val="000000"/>
                <w:sz w:val="24"/>
              </w:rPr>
            </w:pPr>
            <w:r w:rsidRPr="00474A19">
              <w:rPr>
                <w:rFonts w:ascii="Times New Roman" w:hAnsi="Times New Roman"/>
                <w:color w:val="000000"/>
                <w:sz w:val="24"/>
              </w:rPr>
              <w:t>Согласно разделу 9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0FC63C3" w:rsidR="00C55816" w:rsidRPr="007C18BC" w:rsidRDefault="00474A19" w:rsidP="00474A19">
            <w:pPr>
              <w:pStyle w:val="a"/>
              <w:numPr>
                <w:ilvl w:val="0"/>
                <w:numId w:val="0"/>
              </w:numPr>
              <w:rPr>
                <w:rFonts w:ascii="Times New Roman" w:hAnsi="Times New Roman"/>
                <w:sz w:val="24"/>
              </w:rPr>
            </w:pPr>
            <w:r w:rsidRPr="00474A19">
              <w:rPr>
                <w:rFonts w:ascii="Times New Roman" w:hAnsi="Times New Roman"/>
                <w:sz w:val="24"/>
              </w:rPr>
              <w:t>Россия, 410033, Саратовская обл., г. Саратов, ул. имени Панфилова И.В.,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373C16EA"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1875DA">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38D44B83"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1875DA">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4E2D5365" w:rsidR="00C55816" w:rsidRPr="007C18BC" w:rsidRDefault="00FF5A3F" w:rsidP="0040499A">
            <w:pPr>
              <w:pStyle w:val="a"/>
              <w:numPr>
                <w:ilvl w:val="0"/>
                <w:numId w:val="0"/>
              </w:numPr>
              <w:rPr>
                <w:rFonts w:ascii="Times New Roman" w:hAnsi="Times New Roman"/>
                <w:sz w:val="24"/>
              </w:rPr>
            </w:pPr>
            <w:r>
              <w:rPr>
                <w:rFonts w:ascii="Times New Roman" w:hAnsi="Times New Roman"/>
                <w:sz w:val="24"/>
              </w:rPr>
              <w:t>П</w:t>
            </w:r>
            <w:r w:rsidRPr="00FF5A3F">
              <w:rPr>
                <w:rFonts w:ascii="Times New Roman" w:hAnsi="Times New Roman"/>
                <w:sz w:val="24"/>
              </w:rPr>
              <w:t>оставка продукции осуществляется в течение  60 (шестидесяти) календарных дней после подписания договора.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423C6AF9" w:rsidR="00C55816" w:rsidRPr="007C18BC" w:rsidRDefault="0040499A" w:rsidP="0040499A">
            <w:pPr>
              <w:pStyle w:val="a"/>
              <w:numPr>
                <w:ilvl w:val="0"/>
                <w:numId w:val="0"/>
              </w:numPr>
              <w:rPr>
                <w:rFonts w:ascii="Times New Roman" w:hAnsi="Times New Roman"/>
                <w:sz w:val="24"/>
              </w:rPr>
            </w:pPr>
            <w:r>
              <w:rPr>
                <w:rFonts w:ascii="Times New Roman" w:hAnsi="Times New Roman"/>
                <w:sz w:val="24"/>
              </w:rPr>
              <w:t>С</w:t>
            </w:r>
            <w:r w:rsidR="00C55816"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Pr>
                <w:rFonts w:ascii="Times New Roman" w:hAnsi="Times New Roman"/>
                <w:sz w:val="24"/>
              </w:rPr>
              <w:t>извещении</w:t>
            </w:r>
            <w:r w:rsidR="00C55816"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rsidRPr="0040499A">
              <w:rPr>
                <w:rFonts w:ascii="Times New Roman" w:hAnsi="Times New Roman"/>
                <w:sz w:val="24"/>
              </w:rPr>
              <w:fldChar w:fldCharType="begin"/>
            </w:r>
            <w:r w:rsidR="001A34B4" w:rsidRPr="0040499A">
              <w:rPr>
                <w:rFonts w:ascii="Times New Roman" w:hAnsi="Times New Roman"/>
                <w:sz w:val="24"/>
              </w:rPr>
              <w:instrText xml:space="preserve"> REF _Ref314250951 \r \h  \* MERGEFORMAT </w:instrText>
            </w:r>
            <w:r w:rsidR="001A34B4" w:rsidRPr="0040499A">
              <w:rPr>
                <w:rFonts w:ascii="Times New Roman" w:hAnsi="Times New Roman"/>
                <w:sz w:val="24"/>
              </w:rPr>
            </w:r>
            <w:r w:rsidR="001A34B4" w:rsidRPr="0040499A">
              <w:rPr>
                <w:rFonts w:ascii="Times New Roman" w:hAnsi="Times New Roman"/>
                <w:sz w:val="24"/>
              </w:rPr>
              <w:fldChar w:fldCharType="separate"/>
            </w:r>
            <w:r w:rsidR="001875DA">
              <w:rPr>
                <w:rFonts w:ascii="Times New Roman" w:hAnsi="Times New Roman"/>
                <w:sz w:val="24"/>
              </w:rPr>
              <w:t>7.3</w:t>
            </w:r>
            <w:r w:rsidR="001A34B4" w:rsidRPr="0040499A">
              <w:rPr>
                <w:rFonts w:ascii="Times New Roman" w:hAnsi="Times New Roman"/>
                <w:sz w:val="24"/>
              </w:rPr>
              <w:fldChar w:fldCharType="end"/>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97" w:name="_Ref415775147"/>
          </w:p>
        </w:tc>
        <w:bookmarkEnd w:id="597"/>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6355C021"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3889C1C2" w:rsidR="00C55816" w:rsidRPr="007C18BC" w:rsidRDefault="00C55816" w:rsidP="0040499A">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98" w:name="_Ref414293795"/>
          </w:p>
        </w:tc>
        <w:bookmarkEnd w:id="598"/>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EC44D5B"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99" w:name="_Ref414298492"/>
          </w:p>
        </w:tc>
        <w:bookmarkEnd w:id="599"/>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BCA965D" w:rsidR="002A715A" w:rsidRPr="007C18BC" w:rsidRDefault="002A715A" w:rsidP="0040499A">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360C969"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600" w:name="_Ref414042545"/>
          </w:p>
        </w:tc>
        <w:bookmarkEnd w:id="600"/>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DCF04C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181301E"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601" w:name="_Ref414971406"/>
          </w:p>
        </w:tc>
        <w:bookmarkEnd w:id="601"/>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9C5DA5B" w:rsidR="00C55816" w:rsidRPr="0040499A" w:rsidRDefault="00C55816" w:rsidP="0040499A">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4A40BA">
              <w:rPr>
                <w:rFonts w:ascii="Times New Roman" w:hAnsi="Times New Roman"/>
                <w:sz w:val="24"/>
              </w:rPr>
              <w:t>доход</w:t>
            </w:r>
            <w:r w:rsidR="002E5DF7" w:rsidRPr="00904BE4">
              <w:rPr>
                <w:rFonts w:ascii="Times New Roman" w:hAnsi="Times New Roman"/>
                <w:sz w:val="24"/>
              </w:rPr>
              <w:t>»</w:t>
            </w:r>
            <w:r w:rsidR="0040499A">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602" w:name="_Ref415852011"/>
          </w:p>
        </w:tc>
        <w:bookmarkEnd w:id="602"/>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603" w:name="_Ref414298333"/>
          </w:p>
        </w:tc>
        <w:bookmarkEnd w:id="603"/>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3323586E" w:rsidR="00C55816" w:rsidRPr="0040499A" w:rsidRDefault="00C55816" w:rsidP="0040499A">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604" w:name="_Ref415484151"/>
          </w:p>
        </w:tc>
        <w:bookmarkEnd w:id="604"/>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605" w:name="_Ref314162898"/>
          </w:p>
        </w:tc>
        <w:bookmarkEnd w:id="605"/>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606" w:name="_Ref314163382"/>
          </w:p>
        </w:tc>
        <w:bookmarkEnd w:id="606"/>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4C2AA1CE" w14:textId="0E50B1E9" w:rsidR="0040499A" w:rsidRPr="0040499A" w:rsidRDefault="0040499A" w:rsidP="0040499A">
            <w:pPr>
              <w:pStyle w:val="a"/>
              <w:numPr>
                <w:ilvl w:val="0"/>
                <w:numId w:val="0"/>
              </w:numPr>
              <w:rPr>
                <w:rFonts w:ascii="Times New Roman" w:hAnsi="Times New Roman"/>
                <w:bCs/>
                <w:sz w:val="24"/>
              </w:rPr>
            </w:pPr>
            <w:r w:rsidRPr="0040499A">
              <w:rPr>
                <w:rFonts w:ascii="Times New Roman" w:hAnsi="Times New Roman"/>
                <w:bCs/>
                <w:sz w:val="24"/>
              </w:rPr>
              <w:t>Заявки подаются начиная с «</w:t>
            </w:r>
            <w:r w:rsidR="002E59D4">
              <w:rPr>
                <w:rFonts w:ascii="Times New Roman" w:hAnsi="Times New Roman"/>
                <w:bCs/>
                <w:sz w:val="24"/>
              </w:rPr>
              <w:t>27</w:t>
            </w:r>
            <w:r w:rsidRPr="0040499A">
              <w:rPr>
                <w:rFonts w:ascii="Times New Roman" w:hAnsi="Times New Roman"/>
                <w:bCs/>
                <w:sz w:val="24"/>
              </w:rPr>
              <w:t>» августа 2021 г. и до 16 ч. 00 мин. (+04:00) «</w:t>
            </w:r>
            <w:r w:rsidR="002E59D4">
              <w:rPr>
                <w:rFonts w:ascii="Times New Roman" w:hAnsi="Times New Roman"/>
                <w:bCs/>
                <w:sz w:val="24"/>
              </w:rPr>
              <w:t>06» сентября</w:t>
            </w:r>
            <w:r w:rsidRPr="0040499A">
              <w:rPr>
                <w:rFonts w:ascii="Times New Roman" w:hAnsi="Times New Roman"/>
                <w:bCs/>
                <w:sz w:val="24"/>
              </w:rPr>
              <w:t xml:space="preserve"> 2021 г. (по местному времени организатора закупки).</w:t>
            </w:r>
          </w:p>
          <w:p w14:paraId="062BE1F7" w14:textId="1A8E41E4" w:rsidR="006E7B2B" w:rsidRPr="007C18BC" w:rsidRDefault="0040499A" w:rsidP="0040499A">
            <w:pPr>
              <w:pStyle w:val="a"/>
              <w:numPr>
                <w:ilvl w:val="0"/>
                <w:numId w:val="0"/>
              </w:numPr>
              <w:rPr>
                <w:rFonts w:ascii="Times New Roman" w:hAnsi="Times New Roman"/>
                <w:bCs/>
                <w:sz w:val="24"/>
              </w:rPr>
            </w:pPr>
            <w:r w:rsidRPr="0040499A">
              <w:rPr>
                <w:rFonts w:ascii="Times New Roman" w:hAnsi="Times New Roman"/>
                <w:bCs/>
                <w:iCs/>
                <w:sz w:val="24"/>
              </w:rPr>
              <w:t xml:space="preserve">в электронной форме в соответствии с </w:t>
            </w:r>
            <w:r w:rsidRPr="0040499A">
              <w:rPr>
                <w:rFonts w:ascii="Times New Roman" w:hAnsi="Times New Roman"/>
                <w:bCs/>
                <w:sz w:val="24"/>
              </w:rPr>
              <w:t>регламентом и функционалом</w:t>
            </w:r>
            <w:r w:rsidRPr="0040499A">
              <w:rPr>
                <w:rFonts w:ascii="Times New Roman" w:hAnsi="Times New Roman"/>
                <w:bCs/>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607" w:name="_Ref455178207"/>
          </w:p>
        </w:tc>
        <w:bookmarkEnd w:id="607"/>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63382F36" w:rsidR="00C55816" w:rsidRPr="007C18BC" w:rsidRDefault="0040499A" w:rsidP="002E59D4">
            <w:pPr>
              <w:pStyle w:val="a"/>
              <w:numPr>
                <w:ilvl w:val="0"/>
                <w:numId w:val="0"/>
              </w:numPr>
              <w:rPr>
                <w:rFonts w:ascii="Times New Roman" w:hAnsi="Times New Roman"/>
                <w:bCs/>
                <w:spacing w:val="-6"/>
                <w:sz w:val="24"/>
              </w:rPr>
            </w:pPr>
            <w:r w:rsidRPr="0040499A">
              <w:rPr>
                <w:rFonts w:ascii="Times New Roman" w:hAnsi="Times New Roman"/>
                <w:bCs/>
                <w:spacing w:val="-6"/>
                <w:sz w:val="24"/>
              </w:rPr>
              <w:t xml:space="preserve">Разъяснения положений документации о закупке, полученные в соответствии с п. </w:t>
            </w:r>
            <w:r w:rsidRPr="0040499A">
              <w:rPr>
                <w:rFonts w:ascii="Times New Roman" w:hAnsi="Times New Roman"/>
                <w:bCs/>
                <w:spacing w:val="-6"/>
                <w:sz w:val="24"/>
              </w:rPr>
              <w:fldChar w:fldCharType="begin"/>
            </w:r>
            <w:r w:rsidRPr="0040499A">
              <w:rPr>
                <w:rFonts w:ascii="Times New Roman" w:hAnsi="Times New Roman"/>
                <w:bCs/>
                <w:spacing w:val="-6"/>
                <w:sz w:val="24"/>
              </w:rPr>
              <w:instrText xml:space="preserve"> REF _Ref455178139 \r \h  \* MERGEFORMAT </w:instrText>
            </w:r>
            <w:r w:rsidRPr="0040499A">
              <w:rPr>
                <w:rFonts w:ascii="Times New Roman" w:hAnsi="Times New Roman"/>
                <w:bCs/>
                <w:spacing w:val="-6"/>
                <w:sz w:val="24"/>
              </w:rPr>
            </w:r>
            <w:r w:rsidRPr="0040499A">
              <w:rPr>
                <w:rFonts w:ascii="Times New Roman" w:hAnsi="Times New Roman"/>
                <w:bCs/>
                <w:spacing w:val="-6"/>
                <w:sz w:val="24"/>
              </w:rPr>
              <w:fldChar w:fldCharType="separate"/>
            </w:r>
            <w:r w:rsidR="001875DA">
              <w:rPr>
                <w:rFonts w:ascii="Times New Roman" w:hAnsi="Times New Roman"/>
                <w:bCs/>
                <w:spacing w:val="-6"/>
                <w:sz w:val="24"/>
              </w:rPr>
              <w:t>4.3.1</w:t>
            </w:r>
            <w:r w:rsidRPr="0040499A">
              <w:rPr>
                <w:rFonts w:ascii="Times New Roman" w:hAnsi="Times New Roman"/>
                <w:bCs/>
                <w:spacing w:val="-6"/>
                <w:sz w:val="24"/>
              </w:rPr>
              <w:fldChar w:fldCharType="end"/>
            </w:r>
            <w:r w:rsidRPr="0040499A">
              <w:rPr>
                <w:rFonts w:ascii="Times New Roman" w:hAnsi="Times New Roman"/>
                <w:bCs/>
                <w:spacing w:val="-6"/>
                <w:sz w:val="24"/>
              </w:rPr>
              <w:t>, предоставляются с «</w:t>
            </w:r>
            <w:r w:rsidR="002E59D4">
              <w:rPr>
                <w:rFonts w:ascii="Times New Roman" w:hAnsi="Times New Roman"/>
                <w:bCs/>
                <w:spacing w:val="-6"/>
                <w:sz w:val="24"/>
              </w:rPr>
              <w:t>27</w:t>
            </w:r>
            <w:r w:rsidRPr="0040499A">
              <w:rPr>
                <w:rFonts w:ascii="Times New Roman" w:hAnsi="Times New Roman"/>
                <w:bCs/>
                <w:spacing w:val="-6"/>
                <w:sz w:val="24"/>
              </w:rPr>
              <w:t>» августа 2021 г. по «</w:t>
            </w:r>
            <w:r w:rsidR="002E59D4">
              <w:rPr>
                <w:rFonts w:ascii="Times New Roman" w:hAnsi="Times New Roman"/>
                <w:bCs/>
                <w:spacing w:val="-6"/>
                <w:sz w:val="24"/>
              </w:rPr>
              <w:t>02» сентября</w:t>
            </w:r>
            <w:r w:rsidRPr="0040499A">
              <w:rPr>
                <w:rFonts w:ascii="Times New Roman" w:hAnsi="Times New Roman"/>
                <w:bCs/>
                <w:spacing w:val="-6"/>
                <w:sz w:val="24"/>
              </w:rPr>
              <w:t xml:space="preserve"> 2021 г.  (включительно).</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608" w:name="_Ref414987457"/>
          </w:p>
        </w:tc>
        <w:bookmarkEnd w:id="608"/>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4361A24D"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комм</w:t>
            </w:r>
            <w:r w:rsidR="00032AE9">
              <w:rPr>
                <w:rFonts w:ascii="Times New Roman" w:hAnsi="Times New Roman"/>
                <w:bCs/>
                <w:spacing w:val="-6"/>
                <w:sz w:val="24"/>
              </w:rPr>
              <w:t xml:space="preserve">уникационной сети «Интернет»: </w:t>
            </w:r>
            <w:hyperlink r:id="rId22" w:history="1">
              <w:r w:rsidR="00032AE9" w:rsidRPr="00747EFC">
                <w:rPr>
                  <w:rStyle w:val="affa"/>
                  <w:rFonts w:ascii="Times New Roman" w:hAnsi="Times New Roman"/>
                  <w:bCs/>
                  <w:spacing w:val="-6"/>
                  <w:sz w:val="24"/>
                  <w:lang w:val="en-US"/>
                </w:rPr>
                <w:t>www</w:t>
              </w:r>
              <w:r w:rsidR="00032AE9" w:rsidRPr="00747EFC">
                <w:rPr>
                  <w:rStyle w:val="affa"/>
                  <w:rFonts w:ascii="Times New Roman" w:hAnsi="Times New Roman"/>
                  <w:bCs/>
                  <w:spacing w:val="-6"/>
                  <w:sz w:val="24"/>
                </w:rPr>
                <w:t>.</w:t>
              </w:r>
              <w:r w:rsidR="00032AE9" w:rsidRPr="00747EFC">
                <w:rPr>
                  <w:rStyle w:val="affa"/>
                  <w:rFonts w:ascii="Times New Roman" w:hAnsi="Times New Roman"/>
                  <w:bCs/>
                  <w:spacing w:val="-6"/>
                  <w:sz w:val="24"/>
                  <w:lang w:val="en-US"/>
                </w:rPr>
                <w:t>etprf</w:t>
              </w:r>
              <w:r w:rsidR="00032AE9" w:rsidRPr="00747EFC">
                <w:rPr>
                  <w:rStyle w:val="affa"/>
                  <w:rFonts w:ascii="Times New Roman" w:hAnsi="Times New Roman"/>
                  <w:bCs/>
                  <w:spacing w:val="-6"/>
                  <w:sz w:val="24"/>
                </w:rPr>
                <w:t>.</w:t>
              </w:r>
              <w:r w:rsidR="00032AE9" w:rsidRPr="00747EFC">
                <w:rPr>
                  <w:rStyle w:val="affa"/>
                  <w:rFonts w:ascii="Times New Roman" w:hAnsi="Times New Roman"/>
                  <w:bCs/>
                  <w:spacing w:val="-6"/>
                  <w:sz w:val="24"/>
                  <w:lang w:val="en-US"/>
                </w:rPr>
                <w:t>ru</w:t>
              </w:r>
            </w:hyperlink>
            <w:r w:rsidR="00032AE9">
              <w:rPr>
                <w:rFonts w:ascii="Times New Roman" w:hAnsi="Times New Roman"/>
                <w:bCs/>
                <w:spacing w:val="-6"/>
                <w:sz w:val="24"/>
              </w:rPr>
              <w:t xml:space="preserve"> </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609" w:name="_Ref314163946"/>
          </w:p>
        </w:tc>
        <w:bookmarkEnd w:id="609"/>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D825349" w14:textId="3A7C9B0A" w:rsidR="00032AE9" w:rsidRDefault="002E59D4" w:rsidP="00032AE9">
            <w:pPr>
              <w:pStyle w:val="a"/>
              <w:numPr>
                <w:ilvl w:val="0"/>
                <w:numId w:val="0"/>
              </w:numPr>
              <w:rPr>
                <w:rFonts w:ascii="Times New Roman" w:hAnsi="Times New Roman"/>
                <w:i/>
                <w:sz w:val="24"/>
              </w:rPr>
            </w:pPr>
            <w:r>
              <w:rPr>
                <w:rFonts w:ascii="Times New Roman" w:hAnsi="Times New Roman"/>
                <w:bCs/>
                <w:spacing w:val="-6"/>
                <w:sz w:val="24"/>
              </w:rPr>
              <w:t>«09</w:t>
            </w:r>
            <w:r w:rsidR="00FF5A3F">
              <w:rPr>
                <w:rFonts w:ascii="Times New Roman" w:hAnsi="Times New Roman"/>
                <w:bCs/>
                <w:spacing w:val="-6"/>
                <w:sz w:val="24"/>
              </w:rPr>
              <w:t>» сентября</w:t>
            </w:r>
            <w:r w:rsidR="00032AE9">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032AE9">
              <w:rPr>
                <w:rFonts w:ascii="Times New Roman" w:hAnsi="Times New Roman"/>
                <w:bCs/>
                <w:spacing w:val="-6"/>
                <w:sz w:val="24"/>
              </w:rPr>
              <w:t xml:space="preserve">1 </w:t>
            </w:r>
            <w:r w:rsidR="00F1378E" w:rsidRPr="007C18BC">
              <w:rPr>
                <w:rFonts w:ascii="Times New Roman" w:hAnsi="Times New Roman"/>
                <w:bCs/>
                <w:spacing w:val="-6"/>
                <w:sz w:val="24"/>
              </w:rPr>
              <w:t>г.</w:t>
            </w:r>
            <w:r w:rsidR="0024589C">
              <w:rPr>
                <w:rFonts w:ascii="Times New Roman" w:hAnsi="Times New Roman"/>
                <w:bCs/>
                <w:spacing w:val="-6"/>
                <w:sz w:val="24"/>
              </w:rPr>
              <w:t xml:space="preserve"> </w:t>
            </w:r>
          </w:p>
          <w:p w14:paraId="5C5410E7" w14:textId="2EF87A8E" w:rsidR="00110DA0" w:rsidRPr="007C18BC" w:rsidRDefault="00110DA0" w:rsidP="00032AE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779FE4BC" w:rsidR="0074093E" w:rsidRDefault="002E59D4">
            <w:pPr>
              <w:pStyle w:val="a"/>
              <w:numPr>
                <w:ilvl w:val="0"/>
                <w:numId w:val="0"/>
              </w:numPr>
              <w:rPr>
                <w:rFonts w:ascii="Times New Roman" w:hAnsi="Times New Roman"/>
                <w:sz w:val="24"/>
              </w:rPr>
            </w:pPr>
            <w:r>
              <w:rPr>
                <w:rFonts w:ascii="Times New Roman" w:hAnsi="Times New Roman"/>
                <w:bCs/>
                <w:spacing w:val="-6"/>
                <w:sz w:val="24"/>
              </w:rPr>
              <w:t>«09</w:t>
            </w:r>
            <w:r w:rsidR="00FF5A3F">
              <w:rPr>
                <w:rFonts w:ascii="Times New Roman" w:hAnsi="Times New Roman"/>
                <w:bCs/>
                <w:spacing w:val="-6"/>
                <w:sz w:val="24"/>
              </w:rPr>
              <w:t>» сентября</w:t>
            </w:r>
            <w:r w:rsidR="00032AE9">
              <w:rPr>
                <w:rFonts w:ascii="Times New Roman" w:hAnsi="Times New Roman"/>
                <w:bCs/>
                <w:spacing w:val="-6"/>
                <w:sz w:val="24"/>
              </w:rPr>
              <w:t xml:space="preserve"> </w:t>
            </w:r>
            <w:r w:rsidR="00F1378E" w:rsidRPr="007C18BC">
              <w:rPr>
                <w:rFonts w:ascii="Times New Roman" w:hAnsi="Times New Roman"/>
                <w:bCs/>
                <w:spacing w:val="-6"/>
                <w:sz w:val="24"/>
              </w:rPr>
              <w:t>20</w:t>
            </w:r>
            <w:r w:rsidR="00032AE9">
              <w:rPr>
                <w:rFonts w:ascii="Times New Roman" w:hAnsi="Times New Roman"/>
                <w:bCs/>
                <w:spacing w:val="-6"/>
                <w:sz w:val="24"/>
              </w:rPr>
              <w:t>21</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610" w:name="_Ref415852052"/>
          </w:p>
        </w:tc>
        <w:bookmarkEnd w:id="610"/>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1E7D3C43"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32F78AD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1875DA" w:rsidRPr="001875DA">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634E7E85"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1875DA">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1875DA">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1875DA">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322097DF"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1875DA">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1875DA">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1875DA">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597E9FB0"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1875DA" w:rsidRPr="001875DA">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1875DA" w:rsidRPr="001875DA">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1875DA" w:rsidRPr="001875DA">
              <w:rPr>
                <w:rFonts w:ascii="Times New Roman" w:hAnsi="Times New Roman"/>
                <w:sz w:val="24"/>
              </w:rPr>
              <w:t>7.3</w:t>
            </w:r>
            <w:r>
              <w:fldChar w:fldCharType="end"/>
            </w:r>
            <w:r w:rsidRPr="007C18BC">
              <w:rPr>
                <w:rFonts w:ascii="Times New Roman" w:hAnsi="Times New Roman"/>
                <w:sz w:val="24"/>
              </w:rPr>
              <w:t>;</w:t>
            </w:r>
          </w:p>
          <w:p w14:paraId="467D66D4" w14:textId="2CD362C6"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1875DA" w:rsidRPr="001875DA">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611" w:name="_Ref414275666"/>
          </w:p>
        </w:tc>
        <w:bookmarkEnd w:id="611"/>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6DB3F272" w:rsidR="00F1378E" w:rsidRPr="00032AE9" w:rsidRDefault="00277C69" w:rsidP="00032AE9">
            <w:pPr>
              <w:pStyle w:val="a"/>
              <w:numPr>
                <w:ilvl w:val="0"/>
                <w:numId w:val="0"/>
              </w:numPr>
              <w:rPr>
                <w:rFonts w:ascii="Times New Roman" w:hAnsi="Times New Roman"/>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1875DA">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1875DA">
              <w:rPr>
                <w:rFonts w:ascii="Times New Roman" w:hAnsi="Times New Roman"/>
                <w:sz w:val="24"/>
              </w:rPr>
              <w:t>4.13.3</w:t>
            </w:r>
            <w:r w:rsidR="007606D6">
              <w:rPr>
                <w:rFonts w:ascii="Times New Roman" w:hAnsi="Times New Roman"/>
                <w:sz w:val="24"/>
              </w:rPr>
              <w:fldChar w:fldCharType="end"/>
            </w:r>
            <w:r w:rsidR="00032AE9">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612"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13" w:name="_Ref293496737"/>
            <w:bookmarkEnd w:id="612"/>
            <w:r w:rsidRPr="007C18BC">
              <w:rPr>
                <w:rFonts w:ascii="Times New Roman" w:hAnsi="Times New Roman"/>
                <w:bCs/>
                <w:sz w:val="24"/>
              </w:rPr>
              <w:t>Критерии и порядок оценки и сопоставления заявок</w:t>
            </w:r>
            <w:bookmarkEnd w:id="613"/>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bookmarkStart w:id="614" w:name="_Ref62112986"/>
          </w:p>
        </w:tc>
        <w:bookmarkEnd w:id="614"/>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3EE983E1"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1875DA" w:rsidRPr="001875DA">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615" w:name="_Ref415249171"/>
          </w:p>
        </w:tc>
        <w:bookmarkEnd w:id="615"/>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15CCF33B"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616" w:name="_Ref314164684"/>
          </w:p>
        </w:tc>
        <w:bookmarkEnd w:id="616"/>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14E162D0" w:rsidR="00F1378E" w:rsidRPr="007C18BC" w:rsidRDefault="00032AE9" w:rsidP="00032AE9">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617" w:name="_Ref414297262"/>
          </w:p>
        </w:tc>
        <w:bookmarkEnd w:id="617"/>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618" w:name="_Ref314164788"/>
          </w:p>
        </w:tc>
        <w:bookmarkEnd w:id="618"/>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31D3F292" w:rsidR="00F1378E" w:rsidRPr="00032AE9" w:rsidRDefault="00F1378E" w:rsidP="00F1378E">
            <w:pPr>
              <w:pStyle w:val="a"/>
              <w:numPr>
                <w:ilvl w:val="0"/>
                <w:numId w:val="0"/>
              </w:numPr>
              <w:rPr>
                <w:rStyle w:val="affffd"/>
                <w:rFonts w:ascii="Times New Roman" w:hAnsi="Times New Roman"/>
                <w:b w:val="0"/>
                <w:bCs/>
                <w:i w:val="0"/>
                <w:sz w:val="24"/>
                <w:shd w:val="clear" w:color="auto" w:fill="auto"/>
              </w:rPr>
            </w:pPr>
            <w:bookmarkStart w:id="619" w:name="_Ref307221503"/>
            <w:r w:rsidRPr="007C18BC">
              <w:rPr>
                <w:rFonts w:ascii="Times New Roman" w:hAnsi="Times New Roman"/>
                <w:sz w:val="24"/>
              </w:rPr>
              <w:t>Не требуется</w:t>
            </w:r>
            <w:bookmarkEnd w:id="619"/>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620" w:name="_Ref414648488"/>
          </w:p>
        </w:tc>
        <w:bookmarkEnd w:id="620"/>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57F49546" w14:textId="77777777" w:rsidR="00032AE9" w:rsidRPr="00032AE9" w:rsidRDefault="00032AE9" w:rsidP="00032AE9">
            <w:pPr>
              <w:pStyle w:val="a"/>
              <w:numPr>
                <w:ilvl w:val="0"/>
                <w:numId w:val="0"/>
              </w:numPr>
              <w:rPr>
                <w:rFonts w:ascii="Times New Roman" w:hAnsi="Times New Roman"/>
                <w:sz w:val="24"/>
              </w:rPr>
            </w:pPr>
            <w:r w:rsidRPr="00032AE9">
              <w:rPr>
                <w:rFonts w:ascii="Times New Roman" w:hAnsi="Times New Roman"/>
                <w:sz w:val="24"/>
              </w:rPr>
              <w:t>Участники вправе обжаловать условия извещения и/или документации о закупке, действия (бездействие) заказчика,</w:t>
            </w:r>
            <w:r w:rsidRPr="00032AE9" w:rsidDel="009767BC">
              <w:rPr>
                <w:rFonts w:ascii="Times New Roman" w:hAnsi="Times New Roman"/>
                <w:sz w:val="24"/>
              </w:rPr>
              <w:t xml:space="preserve"> </w:t>
            </w:r>
            <w:r w:rsidRPr="00032AE9">
              <w:rPr>
                <w:rFonts w:ascii="Times New Roman" w:hAnsi="Times New Roman"/>
                <w:sz w:val="24"/>
              </w:rPr>
              <w:t>организатора закупки, закупочной комиссии,</w:t>
            </w:r>
            <w:r w:rsidRPr="00032AE9" w:rsidDel="009767BC">
              <w:rPr>
                <w:rFonts w:ascii="Times New Roman" w:hAnsi="Times New Roman"/>
                <w:sz w:val="24"/>
              </w:rPr>
              <w:t xml:space="preserve"> </w:t>
            </w:r>
            <w:r w:rsidRPr="00032AE9">
              <w:rPr>
                <w:rFonts w:ascii="Times New Roman" w:hAnsi="Times New Roman"/>
                <w:sz w:val="24"/>
              </w:rPr>
              <w:t xml:space="preserve">специализированной организации, оператора ЭТП в коллегиальном органе: Комиссия  АО «Росэлектроника» по рассмотрению жалоб.  </w:t>
            </w:r>
          </w:p>
          <w:p w14:paraId="5D0F7379" w14:textId="0395224F" w:rsidR="00032AE9" w:rsidRPr="00032AE9" w:rsidRDefault="00032AE9" w:rsidP="00032AE9">
            <w:pPr>
              <w:pStyle w:val="a"/>
              <w:numPr>
                <w:ilvl w:val="0"/>
                <w:numId w:val="0"/>
              </w:numPr>
              <w:rPr>
                <w:rFonts w:ascii="Times New Roman" w:hAnsi="Times New Roman"/>
                <w:sz w:val="24"/>
              </w:rPr>
            </w:pPr>
            <w:r w:rsidRPr="00032AE9">
              <w:rPr>
                <w:rFonts w:ascii="Times New Roman" w:hAnsi="Times New Roman"/>
                <w:sz w:val="24"/>
              </w:rPr>
              <w:t xml:space="preserve">Адрес электронной почты для направления обращений: </w:t>
            </w:r>
            <w:hyperlink r:id="rId23" w:history="1">
              <w:r w:rsidRPr="00032AE9">
                <w:rPr>
                  <w:rFonts w:ascii="Times New Roman" w:hAnsi="Times New Roman"/>
                  <w:sz w:val="24"/>
                  <w:szCs w:val="24"/>
                </w:rPr>
                <w:t>info@ruselectronics.ru</w:t>
              </w:r>
            </w:hyperlink>
            <w:r w:rsidRPr="00032AE9">
              <w:rPr>
                <w:rFonts w:ascii="Times New Roman" w:hAnsi="Times New Roman"/>
                <w:sz w:val="24"/>
                <w:szCs w:val="24"/>
              </w:rPr>
              <w:t xml:space="preserve">  </w:t>
            </w:r>
            <w:r w:rsidRPr="00032AE9">
              <w:rPr>
                <w:rFonts w:ascii="Times New Roman" w:hAnsi="Times New Roman"/>
                <w:sz w:val="24"/>
              </w:rPr>
              <w:t xml:space="preserve">                                              </w:t>
            </w:r>
          </w:p>
          <w:p w14:paraId="6FAAC825" w14:textId="0BB6401D" w:rsidR="00F1378E" w:rsidRPr="00032AE9" w:rsidRDefault="00032AE9" w:rsidP="00F1378E">
            <w:pPr>
              <w:pStyle w:val="a"/>
              <w:numPr>
                <w:ilvl w:val="0"/>
                <w:numId w:val="0"/>
              </w:numPr>
              <w:rPr>
                <w:rFonts w:ascii="Times New Roman" w:hAnsi="Times New Roman"/>
                <w:sz w:val="24"/>
              </w:rPr>
            </w:pPr>
            <w:r w:rsidRPr="00032AE9">
              <w:rPr>
                <w:rFonts w:ascii="Times New Roman" w:hAnsi="Times New Roman"/>
                <w:sz w:val="24"/>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1" w:name="_Ref266996979"/>
      <w:bookmarkStart w:id="622"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3" w:name="_Toc8088544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4" w:name="_Toc80885447"/>
      <w:r w:rsidRPr="007C18BC">
        <w:rPr>
          <w:rFonts w:ascii="Times New Roman" w:eastAsia="Times New Roman" w:hAnsi="Times New Roman"/>
          <w:b/>
          <w:sz w:val="24"/>
          <w:lang w:eastAsia="ru-RU"/>
        </w:rPr>
        <w:t>ТРЕБОВАНИЯ К УЧАСТНИКАМ ЗАКУПКИ</w:t>
      </w:r>
      <w:bookmarkEnd w:id="62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38192FF4" w:rsidR="00C93137" w:rsidRPr="007C18BC" w:rsidRDefault="00C93137" w:rsidP="00032AE9">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2B68EE76"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4"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17E7ECB6"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5" w:name="_Ref418278681"/>
          </w:p>
        </w:tc>
        <w:bookmarkEnd w:id="625"/>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7B634955"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1875D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BAFA198"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1875D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1CC790A4"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1875D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6" w:name="_Ref418278687"/>
          </w:p>
        </w:tc>
        <w:bookmarkEnd w:id="626"/>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5D3813E6"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1875D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27"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27"/>
          </w:p>
        </w:tc>
        <w:tc>
          <w:tcPr>
            <w:tcW w:w="4678" w:type="dxa"/>
          </w:tcPr>
          <w:p w14:paraId="04C48943" w14:textId="60B04866"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1875DA">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6376"/>
          </w:p>
        </w:tc>
        <w:bookmarkEnd w:id="628"/>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392BF0FC" w:rsidR="004A40BA" w:rsidRPr="007C18BC" w:rsidRDefault="00032AE9" w:rsidP="004A40BA">
            <w:pPr>
              <w:pStyle w:val="a"/>
              <w:numPr>
                <w:ilvl w:val="0"/>
                <w:numId w:val="0"/>
              </w:numPr>
              <w:ind w:left="1134" w:hanging="1134"/>
              <w:rPr>
                <w:rFonts w:ascii="Times New Roman" w:hAnsi="Times New Roman"/>
                <w:sz w:val="24"/>
              </w:rPr>
            </w:pPr>
            <w:r>
              <w:rPr>
                <w:rFonts w:ascii="Times New Roman" w:hAnsi="Times New Roman"/>
                <w:sz w:val="24"/>
              </w:rPr>
              <w:t xml:space="preserve">Требование не установлено </w:t>
            </w:r>
          </w:p>
          <w:p w14:paraId="5D11F65A" w14:textId="66BB91F8" w:rsidR="004A40BA" w:rsidRPr="007C18BC" w:rsidRDefault="004A40BA" w:rsidP="004A40BA">
            <w:pPr>
              <w:pStyle w:val="a"/>
              <w:numPr>
                <w:ilvl w:val="0"/>
                <w:numId w:val="0"/>
              </w:numPr>
              <w:rPr>
                <w:rFonts w:ascii="Times New Roman" w:hAnsi="Times New Roman"/>
                <w:sz w:val="24"/>
              </w:rPr>
            </w:pP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7A46CFD2" w:rsidR="004A40BA" w:rsidRPr="007C18BC" w:rsidRDefault="004A40BA" w:rsidP="00032AE9">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6449"/>
          </w:p>
        </w:tc>
        <w:bookmarkEnd w:id="629"/>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6334B8B4"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1875D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0" w:name="_Ref418276454"/>
          </w:p>
        </w:tc>
        <w:bookmarkEnd w:id="630"/>
        <w:tc>
          <w:tcPr>
            <w:tcW w:w="4820" w:type="dxa"/>
            <w:shd w:val="clear" w:color="auto" w:fill="auto"/>
          </w:tcPr>
          <w:p w14:paraId="761F89E3" w14:textId="2F4C9315" w:rsidR="004A40BA" w:rsidRPr="007C18BC" w:rsidRDefault="004A40BA" w:rsidP="00032AE9">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48924C74"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3542D42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1" w:name="_Toc8088544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1"/>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2" w:name="_Toc80885449"/>
      <w:r w:rsidRPr="007C18BC">
        <w:rPr>
          <w:rFonts w:ascii="Times New Roman" w:eastAsia="Times New Roman" w:hAnsi="Times New Roman"/>
          <w:b/>
          <w:sz w:val="24"/>
          <w:lang w:eastAsia="ru-RU"/>
        </w:rPr>
        <w:t>ПОРЯДОК ОЦЕНКИ И СОПОСТАВЛЕНИЯ ЗАЯВОК</w:t>
      </w:r>
      <w:bookmarkEnd w:id="632"/>
    </w:p>
    <w:p w14:paraId="2A652A04" w14:textId="799F8EA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B4B9C31" w:rsidR="000272F6" w:rsidRPr="007C18BC" w:rsidRDefault="00522DDB" w:rsidP="00032AE9">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w:t>
            </w:r>
            <w:r w:rsidR="00032AE9">
              <w:rPr>
                <w:rFonts w:ascii="Times New Roman" w:hAnsi="Times New Roman"/>
                <w:sz w:val="24"/>
              </w:rPr>
              <w:t>аемая участником</w:t>
            </w:r>
            <w:r w:rsidRPr="007C18BC">
              <w:rPr>
                <w:rFonts w:ascii="Times New Roman" w:hAnsi="Times New Roman"/>
                <w:bCs/>
                <w:spacing w:val="-6"/>
                <w:sz w:val="24"/>
              </w:rPr>
              <w:t xml:space="preserve">: </w:t>
            </w:r>
            <w:r w:rsidR="00032AE9">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2FBB68E1"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1875DA" w:rsidRPr="001875D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1875DA" w:rsidRPr="001875D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3" w:name="_Ref470887029"/>
      <w:bookmarkStart w:id="634"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3"/>
      <w:bookmarkEnd w:id="634"/>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5"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5"/>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6" w:name="_Toc8088545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6"/>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37" w:name="_Toc8088545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37"/>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1EC83501"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1875DA" w:rsidRPr="009C4168">
              <w:rPr>
                <w:rFonts w:ascii="Times New Roman" w:hAnsi="Times New Roman"/>
                <w:sz w:val="24"/>
              </w:rPr>
              <w:t>Заявка</w:t>
            </w:r>
            <w:r w:rsidR="001875DA" w:rsidRPr="00AB2B33">
              <w:rPr>
                <w:rFonts w:ascii="Times New Roman" w:hAnsi="Times New Roman"/>
                <w:sz w:val="24"/>
                <w:szCs w:val="24"/>
              </w:rPr>
              <w:t xml:space="preserve"> на аккредитацию (форма </w:t>
            </w:r>
            <w:r w:rsidR="001875DA">
              <w:rPr>
                <w:rFonts w:ascii="Times New Roman" w:hAnsi="Times New Roman"/>
                <w:noProof/>
                <w:sz w:val="24"/>
                <w:szCs w:val="24"/>
              </w:rPr>
              <w:t>1</w:t>
            </w:r>
            <w:r w:rsidR="001875DA"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1875DA">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12BDB4B4"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38" w:name="_Ref29981478"/>
          </w:p>
        </w:tc>
        <w:bookmarkEnd w:id="638"/>
        <w:tc>
          <w:tcPr>
            <w:tcW w:w="9072" w:type="dxa"/>
            <w:tcBorders>
              <w:top w:val="single" w:sz="4" w:space="0" w:color="auto"/>
              <w:left w:val="single" w:sz="4" w:space="0" w:color="auto"/>
              <w:bottom w:val="single" w:sz="4" w:space="0" w:color="auto"/>
              <w:right w:val="single" w:sz="4" w:space="0" w:color="auto"/>
            </w:tcBorders>
            <w:hideMark/>
          </w:tcPr>
          <w:p w14:paraId="142D3767" w14:textId="0E02B5A5"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1875DA" w:rsidRPr="007C18BC">
              <w:rPr>
                <w:rFonts w:ascii="Times New Roman" w:hAnsi="Times New Roman"/>
                <w:sz w:val="24"/>
              </w:rPr>
              <w:t>Заявка (форма </w:t>
            </w:r>
            <w:r w:rsidR="001875DA">
              <w:rPr>
                <w:rFonts w:ascii="Times New Roman" w:hAnsi="Times New Roman"/>
                <w:noProof/>
                <w:sz w:val="24"/>
              </w:rPr>
              <w:t>2</w:t>
            </w:r>
            <w:r w:rsidR="001875DA"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1875DA">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B3F7A46"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1875DA" w:rsidRPr="007C18BC">
              <w:rPr>
                <w:rFonts w:ascii="Times New Roman" w:hAnsi="Times New Roman"/>
                <w:sz w:val="24"/>
              </w:rPr>
              <w:t>Техническое предложение (форма </w:t>
            </w:r>
            <w:r w:rsidR="001875DA">
              <w:rPr>
                <w:rFonts w:ascii="Times New Roman" w:hAnsi="Times New Roman"/>
                <w:sz w:val="24"/>
              </w:rPr>
              <w:t>2</w:t>
            </w:r>
            <w:r w:rsidR="001875DA"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1875DA" w:rsidRPr="001875DA">
              <w:rPr>
                <w:rFonts w:ascii="Times New Roman" w:hAnsi="Times New Roman"/>
                <w:sz w:val="24"/>
              </w:rPr>
              <w:t>7.3</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39" w:name="_Ref29981525"/>
            <w:bookmarkStart w:id="640" w:name="_Ref503802209" w:colFirst="0" w:colLast="0"/>
          </w:p>
        </w:tc>
        <w:bookmarkEnd w:id="639"/>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100"/>
            <w:bookmarkEnd w:id="640"/>
          </w:p>
        </w:tc>
        <w:bookmarkEnd w:id="641"/>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3047BD9C" w:rsidR="00A04FC8" w:rsidRDefault="00A04FC8" w:rsidP="006D09B8">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1875DA">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1875DA">
              <w:rPr>
                <w:rFonts w:ascii="Times New Roman" w:hAnsi="Times New Roman"/>
                <w:sz w:val="24"/>
              </w:rPr>
              <w:t>5)</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1875DA">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1875DA" w:rsidRPr="001875DA">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1875DA" w:rsidRPr="001875DA">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1DE09017"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1875DA" w:rsidRPr="007C18BC">
              <w:rPr>
                <w:rFonts w:ascii="Times New Roman" w:hAnsi="Times New Roman"/>
                <w:sz w:val="24"/>
              </w:rPr>
              <w:t>План распределения объемов поставки продукции (форма </w:t>
            </w:r>
            <w:r w:rsidR="001875DA">
              <w:rPr>
                <w:rFonts w:ascii="Times New Roman" w:hAnsi="Times New Roman"/>
                <w:sz w:val="24"/>
              </w:rPr>
              <w:t>4</w:t>
            </w:r>
            <w:r w:rsidR="001875DA"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1875DA" w:rsidRPr="001875DA">
              <w:rPr>
                <w:rFonts w:ascii="Times New Roman" w:hAnsi="Times New Roman"/>
                <w:sz w:val="24"/>
              </w:rPr>
              <w:t>7.4</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2" w:name="_Ref58241972"/>
            <w:bookmarkStart w:id="643" w:name="_Ref503802251"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A40FDCC" w14:textId="6940C3E0"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1875DA" w:rsidRPr="007C18BC">
              <w:rPr>
                <w:rFonts w:ascii="Times New Roman" w:hAnsi="Times New Roman"/>
                <w:sz w:val="24"/>
              </w:rPr>
              <w:t>Декларация соответствия члена коллективного участника (форма </w:t>
            </w:r>
            <w:r w:rsidR="001875DA">
              <w:rPr>
                <w:rFonts w:ascii="Times New Roman" w:hAnsi="Times New Roman"/>
                <w:sz w:val="24"/>
              </w:rPr>
              <w:t>5</w:t>
            </w:r>
            <w:r w:rsidR="001875DA"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875DA" w:rsidRPr="001875DA">
              <w:rPr>
                <w:rFonts w:ascii="Times New Roman" w:hAnsi="Times New Roman"/>
                <w:sz w:val="24"/>
              </w:rPr>
              <w:t>7.5</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3"/>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4" w:name="Прил4"/>
      <w:bookmarkStart w:id="645" w:name="_Toc471578723"/>
      <w:bookmarkStart w:id="646" w:name="_Toc471395157"/>
      <w:bookmarkStart w:id="647" w:name="_Toc80885452"/>
      <w:r w:rsidR="00207FA0">
        <w:rPr>
          <w:rFonts w:ascii="Times New Roman" w:eastAsiaTheme="majorEastAsia" w:hAnsi="Times New Roman"/>
          <w:bCs/>
          <w:sz w:val="24"/>
        </w:rPr>
        <w:t>Приложение №4</w:t>
      </w:r>
      <w:bookmarkEnd w:id="644"/>
      <w:r w:rsidR="00207FA0">
        <w:rPr>
          <w:rFonts w:ascii="Times New Roman" w:eastAsiaTheme="majorEastAsia" w:hAnsi="Times New Roman"/>
          <w:bCs/>
          <w:sz w:val="24"/>
        </w:rPr>
        <w:br/>
        <w:t>к информационной карте</w:t>
      </w:r>
      <w:bookmarkEnd w:id="645"/>
      <w:bookmarkEnd w:id="646"/>
      <w:bookmarkEnd w:id="647"/>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48" w:name="_Toc471578724"/>
      <w:bookmarkStart w:id="649" w:name="_Toc471395158"/>
      <w:bookmarkStart w:id="650" w:name="_Toc8088545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48"/>
      <w:bookmarkEnd w:id="649"/>
      <w:bookmarkEnd w:id="650"/>
    </w:p>
    <w:p w14:paraId="41C253A3" w14:textId="7F779CF6" w:rsidR="00207FA0" w:rsidRDefault="00207FA0" w:rsidP="00207FA0">
      <w:pPr>
        <w:spacing w:line="240" w:lineRule="auto"/>
        <w:jc w:val="both"/>
        <w:rPr>
          <w:rFonts w:ascii="Times New Roman" w:eastAsia="Times New Roman" w:hAnsi="Times New Roman"/>
          <w:sz w:val="24"/>
          <w:highlight w:val="yellow"/>
          <w:lang w:eastAsia="ru-RU"/>
        </w:rPr>
      </w:pPr>
    </w:p>
    <w:tbl>
      <w:tblPr>
        <w:tblStyle w:val="2f5"/>
        <w:tblW w:w="10031" w:type="dxa"/>
        <w:tblLayout w:type="fixed"/>
        <w:tblLook w:val="04A0" w:firstRow="1" w:lastRow="0" w:firstColumn="1" w:lastColumn="0" w:noHBand="0" w:noVBand="1"/>
      </w:tblPr>
      <w:tblGrid>
        <w:gridCol w:w="675"/>
        <w:gridCol w:w="4536"/>
        <w:gridCol w:w="709"/>
        <w:gridCol w:w="2413"/>
        <w:gridCol w:w="1698"/>
      </w:tblGrid>
      <w:tr w:rsidR="00D92D04" w:rsidRPr="00797F46" w14:paraId="688EA7FA" w14:textId="77777777" w:rsidTr="00D92D04">
        <w:tc>
          <w:tcPr>
            <w:tcW w:w="675" w:type="dxa"/>
            <w:tcBorders>
              <w:top w:val="single" w:sz="4" w:space="0" w:color="auto"/>
              <w:left w:val="single" w:sz="4" w:space="0" w:color="auto"/>
              <w:bottom w:val="single" w:sz="4" w:space="0" w:color="auto"/>
              <w:right w:val="single" w:sz="4" w:space="0" w:color="auto"/>
            </w:tcBorders>
            <w:vAlign w:val="center"/>
            <w:hideMark/>
          </w:tcPr>
          <w:p w14:paraId="293CAD33" w14:textId="77777777" w:rsidR="00D92D04" w:rsidRPr="00797F46" w:rsidRDefault="00D92D04" w:rsidP="00D92D04">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7CD5100" w14:textId="77777777" w:rsidR="00D92D04" w:rsidRPr="00797F46" w:rsidRDefault="00D92D04" w:rsidP="00D92D04">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Наименование каждой единицы продукции</w:t>
            </w:r>
          </w:p>
        </w:tc>
        <w:tc>
          <w:tcPr>
            <w:tcW w:w="709" w:type="dxa"/>
            <w:tcBorders>
              <w:top w:val="single" w:sz="4" w:space="0" w:color="auto"/>
              <w:left w:val="single" w:sz="4" w:space="0" w:color="auto"/>
              <w:bottom w:val="single" w:sz="4" w:space="0" w:color="auto"/>
              <w:right w:val="single" w:sz="4" w:space="0" w:color="auto"/>
            </w:tcBorders>
            <w:hideMark/>
          </w:tcPr>
          <w:p w14:paraId="3AA92DD0" w14:textId="77777777" w:rsidR="00D92D04" w:rsidRPr="00797F46" w:rsidRDefault="00D92D04" w:rsidP="00D92D04">
            <w:pPr>
              <w:spacing w:before="60" w:after="60"/>
              <w:jc w:val="center"/>
              <w:rPr>
                <w:rFonts w:ascii="Times New Roman" w:eastAsiaTheme="majorEastAsia" w:hAnsi="Times New Roman"/>
                <w:b/>
                <w:bCs/>
                <w:sz w:val="24"/>
              </w:rPr>
            </w:pPr>
            <w:r w:rsidRPr="00797F46">
              <w:rPr>
                <w:rFonts w:ascii="Times New Roman" w:hAnsi="Times New Roman"/>
                <w:b/>
                <w:sz w:val="23"/>
                <w:szCs w:val="23"/>
              </w:rPr>
              <w:t>Кол-во</w:t>
            </w:r>
          </w:p>
        </w:tc>
        <w:tc>
          <w:tcPr>
            <w:tcW w:w="2413" w:type="dxa"/>
            <w:tcBorders>
              <w:top w:val="single" w:sz="4" w:space="0" w:color="auto"/>
              <w:left w:val="single" w:sz="4" w:space="0" w:color="auto"/>
              <w:bottom w:val="single" w:sz="4" w:space="0" w:color="auto"/>
              <w:right w:val="single" w:sz="4" w:space="0" w:color="auto"/>
            </w:tcBorders>
          </w:tcPr>
          <w:p w14:paraId="074F62FA" w14:textId="77777777" w:rsidR="00D92D04" w:rsidRPr="00797F46" w:rsidRDefault="00D92D04" w:rsidP="00D92D04">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Начальная (максимальная) цена каждой единицы продукции, рублей</w:t>
            </w:r>
          </w:p>
        </w:tc>
        <w:tc>
          <w:tcPr>
            <w:tcW w:w="1698" w:type="dxa"/>
            <w:tcBorders>
              <w:top w:val="single" w:sz="4" w:space="0" w:color="auto"/>
              <w:left w:val="single" w:sz="4" w:space="0" w:color="auto"/>
              <w:bottom w:val="single" w:sz="4" w:space="0" w:color="auto"/>
              <w:right w:val="single" w:sz="4" w:space="0" w:color="auto"/>
            </w:tcBorders>
          </w:tcPr>
          <w:p w14:paraId="0B94BF34" w14:textId="77777777" w:rsidR="00D92D04" w:rsidRPr="00797F46" w:rsidRDefault="00D92D04" w:rsidP="00D92D04">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 xml:space="preserve">Сумма, </w:t>
            </w:r>
          </w:p>
          <w:p w14:paraId="6477F213" w14:textId="77777777" w:rsidR="00D92D04" w:rsidRPr="00797F46" w:rsidRDefault="00D92D04" w:rsidP="00D92D04">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рублей</w:t>
            </w:r>
          </w:p>
        </w:tc>
      </w:tr>
      <w:tr w:rsidR="00FF5A3F" w:rsidRPr="00797F46" w14:paraId="128621C1" w14:textId="77777777" w:rsidTr="009659B6">
        <w:tc>
          <w:tcPr>
            <w:tcW w:w="675" w:type="dxa"/>
            <w:tcBorders>
              <w:top w:val="single" w:sz="4" w:space="0" w:color="000000"/>
              <w:left w:val="single" w:sz="8" w:space="0" w:color="000000"/>
              <w:bottom w:val="single" w:sz="4" w:space="0" w:color="000000"/>
              <w:right w:val="nil"/>
            </w:tcBorders>
            <w:shd w:val="clear" w:color="auto" w:fill="auto"/>
          </w:tcPr>
          <w:p w14:paraId="43CF234C" w14:textId="77777777" w:rsidR="00FF5A3F" w:rsidRPr="005E630B" w:rsidRDefault="00FF5A3F" w:rsidP="00FF5A3F">
            <w:pPr>
              <w:suppressAutoHyphens/>
              <w:spacing w:before="120"/>
              <w:rPr>
                <w:rFonts w:ascii="Times New Roman" w:hAnsi="Times New Roman"/>
                <w:sz w:val="24"/>
                <w:szCs w:val="24"/>
              </w:rPr>
            </w:pPr>
            <w:r w:rsidRPr="005E630B">
              <w:rPr>
                <w:rFonts w:ascii="Times New Roman" w:hAnsi="Times New Roman"/>
                <w:sz w:val="24"/>
                <w:szCs w:val="24"/>
              </w:rPr>
              <w:t>1</w:t>
            </w:r>
          </w:p>
        </w:tc>
        <w:tc>
          <w:tcPr>
            <w:tcW w:w="4536" w:type="dxa"/>
            <w:tcBorders>
              <w:top w:val="single" w:sz="4" w:space="0" w:color="000000"/>
              <w:left w:val="single" w:sz="4" w:space="0" w:color="000000"/>
              <w:bottom w:val="single" w:sz="4" w:space="0" w:color="000000"/>
              <w:right w:val="nil"/>
            </w:tcBorders>
            <w:shd w:val="clear" w:color="auto" w:fill="auto"/>
          </w:tcPr>
          <w:p w14:paraId="7C89EFA6" w14:textId="3A581765" w:rsidR="00FF5A3F" w:rsidRPr="005E630B" w:rsidRDefault="00FF5A3F" w:rsidP="00FF5A3F">
            <w:pPr>
              <w:rPr>
                <w:rFonts w:ascii="Times New Roman" w:hAnsi="Times New Roman"/>
                <w:sz w:val="24"/>
                <w:szCs w:val="24"/>
              </w:rPr>
            </w:pPr>
            <w:r w:rsidRPr="00FF5A3F">
              <w:rPr>
                <w:rFonts w:ascii="Times New Roman" w:hAnsi="Times New Roman"/>
                <w:sz w:val="24"/>
                <w:szCs w:val="24"/>
              </w:rPr>
              <w:t>Преобразователь напряжения ПНБА13-2/160/1200-КР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BBB9BA" w14:textId="6A8993A4" w:rsidR="00FF5A3F" w:rsidRPr="00FF5A3F" w:rsidRDefault="00FF5A3F" w:rsidP="00FF5A3F">
            <w:pPr>
              <w:jc w:val="center"/>
              <w:rPr>
                <w:rFonts w:ascii="Times New Roman" w:hAnsi="Times New Roman"/>
                <w:sz w:val="24"/>
                <w:szCs w:val="24"/>
              </w:rPr>
            </w:pPr>
            <w:r w:rsidRPr="00FF5A3F">
              <w:rPr>
                <w:rFonts w:ascii="Times New Roman" w:eastAsia="Times New Roman" w:hAnsi="Times New Roman"/>
                <w:sz w:val="24"/>
                <w:szCs w:val="24"/>
              </w:rPr>
              <w:t>1</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1EC9F" w14:textId="77777777" w:rsidR="00FF5A3F" w:rsidRPr="00FF5A3F" w:rsidRDefault="00FF5A3F" w:rsidP="00FF5A3F">
            <w:pPr>
              <w:jc w:val="center"/>
              <w:rPr>
                <w:rFonts w:ascii="Times New Roman" w:eastAsia="Times New Roman" w:hAnsi="Times New Roman"/>
                <w:sz w:val="24"/>
                <w:szCs w:val="24"/>
                <w:highlight w:val="yellow"/>
                <w:lang w:eastAsia="ru-RU"/>
              </w:rPr>
            </w:pPr>
          </w:p>
          <w:p w14:paraId="6E0F54C5" w14:textId="77777777" w:rsidR="00FF5A3F" w:rsidRPr="00FF5A3F" w:rsidRDefault="00FF5A3F" w:rsidP="00FF5A3F">
            <w:pPr>
              <w:jc w:val="center"/>
              <w:rPr>
                <w:rFonts w:ascii="Times New Roman" w:eastAsia="Times New Roman" w:hAnsi="Times New Roman"/>
                <w:sz w:val="24"/>
                <w:szCs w:val="24"/>
                <w:lang w:eastAsia="ru-RU"/>
              </w:rPr>
            </w:pPr>
            <w:r w:rsidRPr="00FF5A3F">
              <w:rPr>
                <w:rFonts w:ascii="Times New Roman" w:eastAsia="Times New Roman" w:hAnsi="Times New Roman"/>
                <w:sz w:val="24"/>
                <w:szCs w:val="24"/>
                <w:lang w:eastAsia="ru-RU"/>
              </w:rPr>
              <w:t>294 333,33</w:t>
            </w:r>
          </w:p>
          <w:p w14:paraId="06D0E951" w14:textId="7274F6A9" w:rsidR="00FF5A3F" w:rsidRPr="00FF5A3F" w:rsidRDefault="00FF5A3F" w:rsidP="00FF5A3F">
            <w:pPr>
              <w:jc w:val="center"/>
              <w:rPr>
                <w:rFonts w:ascii="Times New Roman" w:hAnsi="Times New Roman"/>
                <w:sz w:val="24"/>
                <w:szCs w:val="24"/>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3EE91" w14:textId="77777777" w:rsidR="00FF5A3F" w:rsidRPr="00FF5A3F" w:rsidRDefault="00FF5A3F" w:rsidP="00FF5A3F">
            <w:pPr>
              <w:jc w:val="center"/>
              <w:rPr>
                <w:rFonts w:ascii="Times New Roman" w:eastAsia="Times New Roman" w:hAnsi="Times New Roman"/>
                <w:sz w:val="24"/>
                <w:szCs w:val="24"/>
                <w:highlight w:val="yellow"/>
                <w:lang w:eastAsia="ru-RU"/>
              </w:rPr>
            </w:pPr>
          </w:p>
          <w:p w14:paraId="2C542B2F" w14:textId="77777777" w:rsidR="00FF5A3F" w:rsidRPr="00FF5A3F" w:rsidRDefault="00FF5A3F" w:rsidP="00FF5A3F">
            <w:pPr>
              <w:jc w:val="center"/>
              <w:rPr>
                <w:rFonts w:ascii="Times New Roman" w:eastAsia="Times New Roman" w:hAnsi="Times New Roman"/>
                <w:sz w:val="24"/>
                <w:szCs w:val="24"/>
                <w:lang w:eastAsia="ru-RU"/>
              </w:rPr>
            </w:pPr>
            <w:r w:rsidRPr="00FF5A3F">
              <w:rPr>
                <w:rFonts w:ascii="Times New Roman" w:eastAsia="Times New Roman" w:hAnsi="Times New Roman"/>
                <w:sz w:val="24"/>
                <w:szCs w:val="24"/>
                <w:lang w:eastAsia="ru-RU"/>
              </w:rPr>
              <w:t>294 333,33</w:t>
            </w:r>
          </w:p>
          <w:p w14:paraId="17938C9D" w14:textId="73147261" w:rsidR="00FF5A3F" w:rsidRPr="00FF5A3F" w:rsidRDefault="00FF5A3F" w:rsidP="00FF5A3F">
            <w:pPr>
              <w:jc w:val="center"/>
              <w:rPr>
                <w:rFonts w:ascii="Times New Roman" w:hAnsi="Times New Roman"/>
                <w:sz w:val="24"/>
                <w:szCs w:val="24"/>
              </w:rPr>
            </w:pPr>
          </w:p>
        </w:tc>
      </w:tr>
      <w:tr w:rsidR="00FF5A3F" w:rsidRPr="00797F46" w14:paraId="534F5984" w14:textId="77777777" w:rsidTr="00D92D04">
        <w:tc>
          <w:tcPr>
            <w:tcW w:w="8333" w:type="dxa"/>
            <w:gridSpan w:val="4"/>
            <w:tcBorders>
              <w:top w:val="single" w:sz="4" w:space="0" w:color="auto"/>
              <w:left w:val="single" w:sz="4" w:space="0" w:color="auto"/>
              <w:bottom w:val="single" w:sz="4" w:space="0" w:color="auto"/>
              <w:right w:val="single" w:sz="4" w:space="0" w:color="auto"/>
            </w:tcBorders>
            <w:vAlign w:val="center"/>
          </w:tcPr>
          <w:p w14:paraId="32F53CA3" w14:textId="77777777" w:rsidR="00FF5A3F" w:rsidRPr="00797F46" w:rsidRDefault="00FF5A3F" w:rsidP="00FF5A3F">
            <w:pPr>
              <w:jc w:val="center"/>
              <w:rPr>
                <w:rFonts w:ascii="Times New Roman" w:hAnsi="Times New Roman"/>
                <w:b/>
                <w:sz w:val="24"/>
                <w:szCs w:val="24"/>
              </w:rPr>
            </w:pPr>
            <w:r w:rsidRPr="00797F46">
              <w:rPr>
                <w:rFonts w:ascii="Times New Roman" w:hAnsi="Times New Roman"/>
                <w:b/>
                <w:sz w:val="24"/>
                <w:szCs w:val="24"/>
              </w:rPr>
              <w:t>Начальная (максимальная) цена договора, ИТОГО:</w:t>
            </w:r>
          </w:p>
        </w:tc>
        <w:tc>
          <w:tcPr>
            <w:tcW w:w="1698" w:type="dxa"/>
            <w:tcBorders>
              <w:top w:val="single" w:sz="4" w:space="0" w:color="auto"/>
              <w:left w:val="single" w:sz="4" w:space="0" w:color="auto"/>
              <w:bottom w:val="single" w:sz="4" w:space="0" w:color="auto"/>
              <w:right w:val="single" w:sz="4" w:space="0" w:color="auto"/>
            </w:tcBorders>
            <w:vAlign w:val="bottom"/>
          </w:tcPr>
          <w:p w14:paraId="05240E90" w14:textId="40A91C60" w:rsidR="00FF5A3F" w:rsidRPr="00797F46" w:rsidRDefault="00FF5A3F" w:rsidP="00FF5A3F">
            <w:pPr>
              <w:rPr>
                <w:rFonts w:ascii="Times New Roman" w:hAnsi="Times New Roman"/>
                <w:b/>
                <w:sz w:val="24"/>
                <w:szCs w:val="24"/>
              </w:rPr>
            </w:pPr>
            <w:r w:rsidRPr="00FF5A3F">
              <w:rPr>
                <w:rFonts w:ascii="Times New Roman" w:hAnsi="Times New Roman"/>
                <w:b/>
                <w:sz w:val="24"/>
                <w:szCs w:val="24"/>
              </w:rPr>
              <w:t>294 333,33</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1" w:name="_Ref414276712"/>
      <w:bookmarkStart w:id="652" w:name="_Ref414291069"/>
      <w:bookmarkStart w:id="653" w:name="_Toc415874697"/>
      <w:bookmarkStart w:id="654" w:name="_Ref314161369"/>
      <w:bookmarkStart w:id="655" w:name="_Toc80885454"/>
      <w:bookmarkEnd w:id="621"/>
      <w:bookmarkEnd w:id="62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1"/>
      <w:bookmarkEnd w:id="652"/>
      <w:bookmarkEnd w:id="653"/>
      <w:bookmarkEnd w:id="654"/>
      <w:bookmarkEnd w:id="655"/>
    </w:p>
    <w:p w14:paraId="549BD36C" w14:textId="7E38DAFB" w:rsidR="003B6E05" w:rsidRDefault="003B6E05" w:rsidP="003B6E05">
      <w:pPr>
        <w:spacing w:before="120" w:after="0" w:line="240" w:lineRule="auto"/>
        <w:ind w:firstLine="567"/>
        <w:jc w:val="both"/>
        <w:rPr>
          <w:rFonts w:ascii="Times New Roman" w:hAnsi="Times New Roman"/>
          <w:i/>
          <w:snapToGrid w:val="0"/>
          <w:sz w:val="24"/>
          <w:highlight w:val="yellow"/>
          <w:shd w:val="clear" w:color="auto" w:fill="FFFF99"/>
        </w:rPr>
      </w:pPr>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54E9AF3B" w:rsidR="004A40BA" w:rsidRPr="00EC361E" w:rsidRDefault="004A40BA" w:rsidP="004A40BA">
      <w:pPr>
        <w:pStyle w:val="3"/>
        <w:rPr>
          <w:rFonts w:ascii="Times New Roman" w:hAnsi="Times New Roman"/>
          <w:sz w:val="24"/>
          <w:szCs w:val="24"/>
        </w:rPr>
      </w:pPr>
      <w:bookmarkStart w:id="656" w:name="_Ref75159062"/>
      <w:bookmarkStart w:id="657" w:name="_Toc75781361"/>
      <w:bookmarkStart w:id="658" w:name="_Toc75867171"/>
      <w:bookmarkStart w:id="659" w:name="_Toc75871211"/>
      <w:bookmarkStart w:id="660" w:name="_Toc80885455"/>
      <w:bookmarkStart w:id="661" w:name="_Ref55336310"/>
      <w:bookmarkStart w:id="662" w:name="_Toc57314672"/>
      <w:bookmarkStart w:id="663" w:name="_Toc69728986"/>
      <w:bookmarkStart w:id="664" w:name="_Toc311975353"/>
      <w:bookmarkStart w:id="665"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1875DA">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6"/>
      <w:bookmarkEnd w:id="657"/>
      <w:bookmarkEnd w:id="658"/>
      <w:bookmarkEnd w:id="659"/>
      <w:bookmarkEnd w:id="660"/>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054BBC81"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1875DA">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0B74B332"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1875DA">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27969A13"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1875DA">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474A19">
        <w:tc>
          <w:tcPr>
            <w:tcW w:w="562" w:type="dxa"/>
            <w:vAlign w:val="center"/>
          </w:tcPr>
          <w:p w14:paraId="7C323140" w14:textId="77777777" w:rsidR="004A40BA" w:rsidRPr="003839EF" w:rsidRDefault="004A40BA" w:rsidP="00474A19">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474A19">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474A19">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474A19">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474A19">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474A19">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474A19">
        <w:tc>
          <w:tcPr>
            <w:tcW w:w="15588" w:type="dxa"/>
            <w:gridSpan w:val="5"/>
          </w:tcPr>
          <w:p w14:paraId="479BBAA0" w14:textId="77777777" w:rsidR="004A40BA" w:rsidRPr="00AB2B33" w:rsidRDefault="004A40BA" w:rsidP="00474A19">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474A19">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474A19">
            <w:pPr>
              <w:rPr>
                <w:rFonts w:ascii="Times New Roman" w:hAnsi="Times New Roman"/>
                <w:sz w:val="24"/>
                <w:szCs w:val="24"/>
              </w:rPr>
            </w:pPr>
          </w:p>
        </w:tc>
        <w:tc>
          <w:tcPr>
            <w:tcW w:w="2920" w:type="dxa"/>
          </w:tcPr>
          <w:p w14:paraId="196D5908"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474A19">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474A19">
            <w:pPr>
              <w:rPr>
                <w:rFonts w:ascii="Times New Roman" w:hAnsi="Times New Roman"/>
                <w:sz w:val="24"/>
                <w:szCs w:val="24"/>
              </w:rPr>
            </w:pPr>
          </w:p>
        </w:tc>
        <w:tc>
          <w:tcPr>
            <w:tcW w:w="2920" w:type="dxa"/>
          </w:tcPr>
          <w:p w14:paraId="7ED6A9C0"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474A19">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474A19">
            <w:pPr>
              <w:rPr>
                <w:rFonts w:ascii="Times New Roman" w:hAnsi="Times New Roman"/>
                <w:sz w:val="24"/>
                <w:szCs w:val="24"/>
              </w:rPr>
            </w:pPr>
          </w:p>
        </w:tc>
        <w:tc>
          <w:tcPr>
            <w:tcW w:w="2920" w:type="dxa"/>
          </w:tcPr>
          <w:p w14:paraId="7FF7B47A"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474A19">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474A19">
            <w:pPr>
              <w:rPr>
                <w:rFonts w:ascii="Times New Roman" w:hAnsi="Times New Roman"/>
                <w:sz w:val="24"/>
                <w:szCs w:val="24"/>
              </w:rPr>
            </w:pPr>
          </w:p>
        </w:tc>
        <w:tc>
          <w:tcPr>
            <w:tcW w:w="2920" w:type="dxa"/>
          </w:tcPr>
          <w:p w14:paraId="447F8390"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474A19">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474A19">
            <w:pPr>
              <w:rPr>
                <w:rFonts w:ascii="Times New Roman" w:hAnsi="Times New Roman"/>
                <w:sz w:val="24"/>
                <w:szCs w:val="24"/>
              </w:rPr>
            </w:pPr>
          </w:p>
        </w:tc>
        <w:tc>
          <w:tcPr>
            <w:tcW w:w="2920" w:type="dxa"/>
          </w:tcPr>
          <w:p w14:paraId="45C5826D" w14:textId="77777777" w:rsidR="004A40BA" w:rsidRPr="00B53A1C" w:rsidRDefault="004A40BA" w:rsidP="00474A19">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474A19">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474A19">
            <w:pPr>
              <w:rPr>
                <w:rFonts w:ascii="Times New Roman" w:hAnsi="Times New Roman"/>
                <w:sz w:val="24"/>
                <w:szCs w:val="24"/>
              </w:rPr>
            </w:pPr>
          </w:p>
        </w:tc>
        <w:tc>
          <w:tcPr>
            <w:tcW w:w="2920" w:type="dxa"/>
          </w:tcPr>
          <w:p w14:paraId="6120C09A"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474A19">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474A19">
            <w:pPr>
              <w:rPr>
                <w:rFonts w:ascii="Times New Roman" w:hAnsi="Times New Roman"/>
                <w:sz w:val="24"/>
                <w:szCs w:val="24"/>
              </w:rPr>
            </w:pPr>
          </w:p>
        </w:tc>
        <w:tc>
          <w:tcPr>
            <w:tcW w:w="2920" w:type="dxa"/>
            <w:vMerge w:val="restart"/>
          </w:tcPr>
          <w:p w14:paraId="496C548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474A19">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474A19">
        <w:tc>
          <w:tcPr>
            <w:tcW w:w="562" w:type="dxa"/>
          </w:tcPr>
          <w:p w14:paraId="3327A747" w14:textId="77777777" w:rsidR="004A40BA" w:rsidRPr="00AB2B33" w:rsidRDefault="004A40BA" w:rsidP="00474A19">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474A19">
            <w:pPr>
              <w:rPr>
                <w:rFonts w:ascii="Times New Roman" w:hAnsi="Times New Roman"/>
                <w:sz w:val="24"/>
                <w:szCs w:val="24"/>
              </w:rPr>
            </w:pPr>
          </w:p>
        </w:tc>
        <w:tc>
          <w:tcPr>
            <w:tcW w:w="2920" w:type="dxa"/>
            <w:vMerge/>
          </w:tcPr>
          <w:p w14:paraId="74D1BA5E" w14:textId="77777777" w:rsidR="004A40BA" w:rsidRPr="00AB2B33" w:rsidRDefault="004A40BA" w:rsidP="00474A19">
            <w:pPr>
              <w:rPr>
                <w:rFonts w:ascii="Times New Roman" w:hAnsi="Times New Roman"/>
                <w:i/>
                <w:iCs/>
                <w:sz w:val="24"/>
                <w:szCs w:val="24"/>
              </w:rPr>
            </w:pPr>
          </w:p>
        </w:tc>
        <w:tc>
          <w:tcPr>
            <w:tcW w:w="5887" w:type="dxa"/>
            <w:vMerge/>
          </w:tcPr>
          <w:p w14:paraId="2CE79386" w14:textId="77777777" w:rsidR="004A40BA" w:rsidRPr="00AB2B33" w:rsidRDefault="004A40BA" w:rsidP="00474A19">
            <w:pPr>
              <w:rPr>
                <w:rFonts w:ascii="Times New Roman" w:hAnsi="Times New Roman"/>
                <w:i/>
                <w:iCs/>
                <w:sz w:val="24"/>
                <w:szCs w:val="24"/>
              </w:rPr>
            </w:pPr>
          </w:p>
        </w:tc>
      </w:tr>
      <w:tr w:rsidR="004A40BA" w:rsidRPr="00AB2B33" w14:paraId="14F69A32" w14:textId="77777777" w:rsidTr="00474A19">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474A19">
            <w:pPr>
              <w:rPr>
                <w:rFonts w:ascii="Times New Roman" w:hAnsi="Times New Roman"/>
                <w:sz w:val="24"/>
                <w:szCs w:val="24"/>
              </w:rPr>
            </w:pPr>
          </w:p>
        </w:tc>
        <w:tc>
          <w:tcPr>
            <w:tcW w:w="2920" w:type="dxa"/>
            <w:vMerge w:val="restart"/>
          </w:tcPr>
          <w:p w14:paraId="3E3517B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474A19">
        <w:tc>
          <w:tcPr>
            <w:tcW w:w="562" w:type="dxa"/>
          </w:tcPr>
          <w:p w14:paraId="5386200B" w14:textId="77777777" w:rsidR="004A40BA" w:rsidRPr="00AB2B33" w:rsidRDefault="004A40BA" w:rsidP="00474A19">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474A19">
            <w:pPr>
              <w:rPr>
                <w:rFonts w:ascii="Times New Roman" w:hAnsi="Times New Roman"/>
                <w:sz w:val="24"/>
                <w:szCs w:val="24"/>
              </w:rPr>
            </w:pPr>
          </w:p>
        </w:tc>
        <w:tc>
          <w:tcPr>
            <w:tcW w:w="2920" w:type="dxa"/>
            <w:vMerge/>
          </w:tcPr>
          <w:p w14:paraId="35810412" w14:textId="77777777" w:rsidR="004A40BA" w:rsidRPr="00AB2B33" w:rsidRDefault="004A40BA" w:rsidP="00474A19">
            <w:pPr>
              <w:rPr>
                <w:rFonts w:ascii="Times New Roman" w:hAnsi="Times New Roman"/>
                <w:i/>
                <w:iCs/>
                <w:sz w:val="24"/>
                <w:szCs w:val="24"/>
              </w:rPr>
            </w:pPr>
          </w:p>
        </w:tc>
        <w:tc>
          <w:tcPr>
            <w:tcW w:w="5887" w:type="dxa"/>
            <w:vMerge/>
          </w:tcPr>
          <w:p w14:paraId="318601E1" w14:textId="77777777" w:rsidR="004A40BA" w:rsidRPr="00AB2B33" w:rsidRDefault="004A40BA" w:rsidP="00474A19">
            <w:pPr>
              <w:rPr>
                <w:rFonts w:ascii="Times New Roman" w:hAnsi="Times New Roman"/>
                <w:i/>
                <w:iCs/>
                <w:sz w:val="24"/>
                <w:szCs w:val="24"/>
              </w:rPr>
            </w:pPr>
          </w:p>
        </w:tc>
      </w:tr>
      <w:tr w:rsidR="004A40BA" w:rsidRPr="00AB2B33" w14:paraId="635DD859" w14:textId="77777777" w:rsidTr="00474A19">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474A19">
            <w:pPr>
              <w:rPr>
                <w:rFonts w:ascii="Times New Roman" w:hAnsi="Times New Roman"/>
                <w:sz w:val="24"/>
                <w:szCs w:val="24"/>
              </w:rPr>
            </w:pPr>
          </w:p>
        </w:tc>
        <w:tc>
          <w:tcPr>
            <w:tcW w:w="2920" w:type="dxa"/>
          </w:tcPr>
          <w:p w14:paraId="17E60EB3"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474A19">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474A19">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474A19">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474A19">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474A19">
            <w:pPr>
              <w:rPr>
                <w:rFonts w:ascii="Times New Roman" w:hAnsi="Times New Roman"/>
                <w:sz w:val="24"/>
                <w:szCs w:val="24"/>
              </w:rPr>
            </w:pPr>
          </w:p>
        </w:tc>
        <w:tc>
          <w:tcPr>
            <w:tcW w:w="2920" w:type="dxa"/>
          </w:tcPr>
          <w:p w14:paraId="2470F658"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474A19">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474A19">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474A19">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474A19">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474A19">
            <w:pPr>
              <w:rPr>
                <w:rFonts w:ascii="Times New Roman" w:hAnsi="Times New Roman"/>
                <w:sz w:val="24"/>
                <w:szCs w:val="24"/>
              </w:rPr>
            </w:pPr>
          </w:p>
        </w:tc>
        <w:tc>
          <w:tcPr>
            <w:tcW w:w="2920" w:type="dxa"/>
          </w:tcPr>
          <w:p w14:paraId="5B165431" w14:textId="77777777" w:rsidR="004A40BA" w:rsidRPr="00B53A1C" w:rsidRDefault="004A40BA" w:rsidP="00474A19">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474A19">
            <w:pPr>
              <w:rPr>
                <w:rFonts w:ascii="Times New Roman" w:hAnsi="Times New Roman"/>
                <w:i/>
                <w:iCs/>
                <w:sz w:val="24"/>
                <w:szCs w:val="24"/>
              </w:rPr>
            </w:pPr>
          </w:p>
        </w:tc>
      </w:tr>
      <w:tr w:rsidR="004A40BA" w:rsidRPr="00AB2B33" w14:paraId="6EE5BBFA" w14:textId="77777777" w:rsidTr="00474A19">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474A19">
            <w:pPr>
              <w:rPr>
                <w:rFonts w:ascii="Times New Roman" w:hAnsi="Times New Roman"/>
                <w:sz w:val="24"/>
                <w:szCs w:val="24"/>
              </w:rPr>
            </w:pPr>
          </w:p>
        </w:tc>
        <w:tc>
          <w:tcPr>
            <w:tcW w:w="2920" w:type="dxa"/>
          </w:tcPr>
          <w:p w14:paraId="2CCA49FB"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474A19">
            <w:pPr>
              <w:rPr>
                <w:rFonts w:ascii="Times New Roman" w:hAnsi="Times New Roman"/>
                <w:i/>
                <w:iCs/>
                <w:sz w:val="24"/>
                <w:szCs w:val="24"/>
              </w:rPr>
            </w:pPr>
          </w:p>
        </w:tc>
      </w:tr>
      <w:tr w:rsidR="004A40BA" w:rsidRPr="00AB2B33" w14:paraId="23FE7296" w14:textId="77777777" w:rsidTr="00474A19">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474A19">
            <w:pPr>
              <w:rPr>
                <w:rFonts w:ascii="Times New Roman" w:hAnsi="Times New Roman"/>
                <w:sz w:val="24"/>
                <w:szCs w:val="24"/>
              </w:rPr>
            </w:pPr>
          </w:p>
        </w:tc>
        <w:tc>
          <w:tcPr>
            <w:tcW w:w="2920" w:type="dxa"/>
          </w:tcPr>
          <w:p w14:paraId="5F8D8AEC"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474A19">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474A19">
            <w:pPr>
              <w:rPr>
                <w:rFonts w:ascii="Times New Roman" w:hAnsi="Times New Roman"/>
                <w:sz w:val="24"/>
                <w:szCs w:val="24"/>
              </w:rPr>
            </w:pPr>
          </w:p>
        </w:tc>
        <w:tc>
          <w:tcPr>
            <w:tcW w:w="2920" w:type="dxa"/>
          </w:tcPr>
          <w:p w14:paraId="296C0F0F"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474A19">
            <w:pPr>
              <w:rPr>
                <w:rFonts w:ascii="Times New Roman" w:hAnsi="Times New Roman"/>
                <w:i/>
                <w:iCs/>
                <w:sz w:val="24"/>
                <w:szCs w:val="24"/>
              </w:rPr>
            </w:pPr>
          </w:p>
        </w:tc>
      </w:tr>
      <w:tr w:rsidR="004A40BA" w:rsidRPr="00AB2B33" w14:paraId="4D739579" w14:textId="77777777" w:rsidTr="00474A19">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474A19">
            <w:pPr>
              <w:rPr>
                <w:rFonts w:ascii="Times New Roman" w:hAnsi="Times New Roman"/>
                <w:sz w:val="24"/>
                <w:szCs w:val="24"/>
              </w:rPr>
            </w:pPr>
          </w:p>
        </w:tc>
        <w:tc>
          <w:tcPr>
            <w:tcW w:w="2920" w:type="dxa"/>
          </w:tcPr>
          <w:p w14:paraId="253E9C8B"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474A19">
        <w:tc>
          <w:tcPr>
            <w:tcW w:w="15588" w:type="dxa"/>
            <w:gridSpan w:val="5"/>
          </w:tcPr>
          <w:p w14:paraId="663A0FE8" w14:textId="77777777" w:rsidR="004A40BA" w:rsidRPr="00AB2B33" w:rsidRDefault="004A40BA" w:rsidP="00474A19">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474A19">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474A19">
            <w:pPr>
              <w:rPr>
                <w:rFonts w:ascii="Times New Roman" w:hAnsi="Times New Roman"/>
                <w:sz w:val="24"/>
                <w:szCs w:val="24"/>
              </w:rPr>
            </w:pPr>
          </w:p>
        </w:tc>
        <w:tc>
          <w:tcPr>
            <w:tcW w:w="2920" w:type="dxa"/>
          </w:tcPr>
          <w:p w14:paraId="684179F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474A19">
            <w:pPr>
              <w:rPr>
                <w:rFonts w:ascii="Times New Roman" w:hAnsi="Times New Roman"/>
                <w:i/>
                <w:iCs/>
                <w:sz w:val="24"/>
                <w:szCs w:val="24"/>
              </w:rPr>
            </w:pPr>
          </w:p>
        </w:tc>
      </w:tr>
      <w:tr w:rsidR="004A40BA" w:rsidRPr="00AB2B33" w14:paraId="043C8296" w14:textId="77777777" w:rsidTr="00474A19">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474A19">
            <w:pPr>
              <w:rPr>
                <w:rFonts w:ascii="Times New Roman" w:hAnsi="Times New Roman"/>
                <w:sz w:val="24"/>
                <w:szCs w:val="24"/>
              </w:rPr>
            </w:pPr>
          </w:p>
        </w:tc>
        <w:tc>
          <w:tcPr>
            <w:tcW w:w="2920" w:type="dxa"/>
          </w:tcPr>
          <w:p w14:paraId="5D31BE43"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474A19">
            <w:pPr>
              <w:rPr>
                <w:rFonts w:ascii="Times New Roman" w:hAnsi="Times New Roman"/>
                <w:i/>
                <w:iCs/>
                <w:sz w:val="24"/>
                <w:szCs w:val="24"/>
              </w:rPr>
            </w:pPr>
          </w:p>
        </w:tc>
      </w:tr>
      <w:tr w:rsidR="004A40BA" w:rsidRPr="00AB2B33" w14:paraId="2EDE12DA" w14:textId="77777777" w:rsidTr="00474A19">
        <w:tc>
          <w:tcPr>
            <w:tcW w:w="15588" w:type="dxa"/>
            <w:gridSpan w:val="5"/>
          </w:tcPr>
          <w:p w14:paraId="206A7382" w14:textId="77777777" w:rsidR="004A40BA" w:rsidRPr="00AB2B33" w:rsidRDefault="004A40BA" w:rsidP="00474A19">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474A19">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474A19">
            <w:pPr>
              <w:rPr>
                <w:rFonts w:ascii="Times New Roman" w:hAnsi="Times New Roman"/>
                <w:sz w:val="24"/>
                <w:szCs w:val="24"/>
              </w:rPr>
            </w:pPr>
          </w:p>
        </w:tc>
        <w:tc>
          <w:tcPr>
            <w:tcW w:w="2920" w:type="dxa"/>
          </w:tcPr>
          <w:p w14:paraId="344C9531"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474A19">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474A19">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474A19">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3113A799" w:rsidR="00C954B9" w:rsidRPr="007C18BC" w:rsidRDefault="00ED52CF" w:rsidP="00892E61">
      <w:pPr>
        <w:pStyle w:val="3"/>
        <w:rPr>
          <w:rFonts w:ascii="Times New Roman" w:hAnsi="Times New Roman"/>
          <w:sz w:val="24"/>
        </w:rPr>
      </w:pPr>
      <w:bookmarkStart w:id="666" w:name="_Ref75874066"/>
      <w:bookmarkStart w:id="667" w:name="_Ref75874067"/>
      <w:bookmarkStart w:id="668" w:name="_Toc80885456"/>
      <w:r w:rsidRPr="007C18BC">
        <w:rPr>
          <w:rFonts w:ascii="Times New Roman" w:hAnsi="Times New Roman"/>
          <w:sz w:val="24"/>
        </w:rPr>
        <w:t>З</w:t>
      </w:r>
      <w:r w:rsidR="000B0362" w:rsidRPr="007C18BC">
        <w:rPr>
          <w:rFonts w:ascii="Times New Roman" w:hAnsi="Times New Roman"/>
          <w:sz w:val="24"/>
        </w:rPr>
        <w:t xml:space="preserve">аявка </w:t>
      </w:r>
      <w:bookmarkStart w:id="669" w:name="_Ref22846535"/>
      <w:r w:rsidR="00C954B9" w:rsidRPr="007C18BC">
        <w:rPr>
          <w:rFonts w:ascii="Times New Roman" w:hAnsi="Times New Roman"/>
          <w:sz w:val="24"/>
        </w:rPr>
        <w:t>(</w:t>
      </w:r>
      <w:bookmarkEnd w:id="66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1875DA">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1"/>
      <w:bookmarkEnd w:id="662"/>
      <w:bookmarkEnd w:id="663"/>
      <w:bookmarkEnd w:id="664"/>
      <w:bookmarkEnd w:id="665"/>
      <w:bookmarkEnd w:id="666"/>
      <w:bookmarkEnd w:id="667"/>
      <w:bookmarkEnd w:id="668"/>
    </w:p>
    <w:p w14:paraId="1F54457B" w14:textId="77777777" w:rsidR="00C954B9" w:rsidRPr="007C18BC" w:rsidRDefault="00C954B9" w:rsidP="00892E61">
      <w:pPr>
        <w:pStyle w:val="4"/>
        <w:rPr>
          <w:rFonts w:ascii="Times New Roman" w:hAnsi="Times New Roman"/>
          <w:sz w:val="24"/>
        </w:rPr>
      </w:pPr>
      <w:bookmarkStart w:id="670" w:name="_Toc311975354"/>
      <w:r w:rsidRPr="007C18BC">
        <w:rPr>
          <w:rFonts w:ascii="Times New Roman" w:hAnsi="Times New Roman"/>
          <w:sz w:val="24"/>
        </w:rPr>
        <w:t xml:space="preserve">Форма </w:t>
      </w:r>
      <w:bookmarkEnd w:id="67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0076EB77"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1875DA">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1875DA">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24894DEC" w:rsidR="00002D78" w:rsidRPr="00D92D04" w:rsidRDefault="00C954B9" w:rsidP="00002D78">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w:t>
      </w:r>
      <w:r w:rsidR="00D92D04">
        <w:rPr>
          <w:rFonts w:ascii="Times New Roman" w:hAnsi="Times New Roman"/>
          <w:iCs/>
          <w:snapToGrid w:val="0"/>
          <w:sz w:val="24"/>
        </w:rPr>
        <w:t xml:space="preserve">редлагает заключить Договор на: </w:t>
      </w:r>
      <w:r w:rsidR="00D92D04" w:rsidRPr="00DC73CD">
        <w:rPr>
          <w:rFonts w:ascii="Times New Roman" w:hAnsi="Times New Roman"/>
          <w:b/>
          <w:iCs/>
          <w:snapToGrid w:val="0"/>
          <w:sz w:val="24"/>
        </w:rPr>
        <w:t>п</w:t>
      </w:r>
      <w:r w:rsidR="00D92D04" w:rsidRPr="00DC73CD">
        <w:rPr>
          <w:rFonts w:ascii="Times New Roman" w:hAnsi="Times New Roman"/>
          <w:b/>
          <w:sz w:val="24"/>
          <w:szCs w:val="24"/>
        </w:rPr>
        <w:t>оставку</w:t>
      </w:r>
      <w:r w:rsidR="00FF5A3F">
        <w:rPr>
          <w:rFonts w:ascii="Times New Roman" w:hAnsi="Times New Roman"/>
          <w:b/>
          <w:sz w:val="24"/>
          <w:szCs w:val="24"/>
        </w:rPr>
        <w:t xml:space="preserve"> </w:t>
      </w:r>
      <w:r w:rsidR="00FF5A3F">
        <w:rPr>
          <w:rFonts w:ascii="Times New Roman" w:eastAsia="Times New Roman" w:hAnsi="Times New Roman"/>
          <w:b/>
          <w:sz w:val="23"/>
          <w:szCs w:val="23"/>
          <w:lang w:eastAsia="ru-RU"/>
        </w:rPr>
        <w:t>преобразователя</w:t>
      </w:r>
      <w:r w:rsidR="00FF5A3F" w:rsidRPr="005E4DD3">
        <w:rPr>
          <w:rFonts w:ascii="Times New Roman" w:eastAsia="Times New Roman" w:hAnsi="Times New Roman"/>
          <w:b/>
          <w:sz w:val="23"/>
          <w:szCs w:val="23"/>
          <w:lang w:eastAsia="ru-RU"/>
        </w:rPr>
        <w:t xml:space="preserve"> напряжения ПНБА13-2/160/1200-КР</w:t>
      </w:r>
      <w:r w:rsidR="00D92D04">
        <w:rPr>
          <w:rFonts w:ascii="Times New Roman" w:hAnsi="Times New Roman"/>
          <w:b/>
          <w:sz w:val="24"/>
          <w:szCs w:val="24"/>
        </w:rPr>
        <w:t xml:space="preserve">. </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5BB9AF0C"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1" w:name="_Hlt440565644"/>
      <w:bookmarkEnd w:id="67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763ECFDD"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w:t>
      </w:r>
      <w:r w:rsidR="00D92D04">
        <w:rPr>
          <w:rFonts w:ascii="Times New Roman" w:hAnsi="Times New Roman"/>
          <w:iCs/>
          <w:snapToGrid w:val="0"/>
          <w:sz w:val="24"/>
        </w:rPr>
        <w:t>анных в АО «НПП «Алмаз»</w:t>
      </w:r>
      <w:r w:rsidR="007A5CFF" w:rsidRPr="00AF5638">
        <w:rPr>
          <w:rFonts w:ascii="Times New Roman" w:hAnsi="Times New Roman"/>
          <w:iCs/>
          <w:snapToGrid w:val="0"/>
          <w:sz w:val="24"/>
        </w:rPr>
        <w:t>, зарегистрированному по ад</w:t>
      </w:r>
      <w:r w:rsidR="00D92D04">
        <w:rPr>
          <w:rFonts w:ascii="Times New Roman" w:hAnsi="Times New Roman"/>
          <w:iCs/>
          <w:snapToGrid w:val="0"/>
          <w:sz w:val="24"/>
        </w:rPr>
        <w:t xml:space="preserve">ресу: </w:t>
      </w:r>
      <w:r w:rsidR="00D92D04" w:rsidRPr="00474A19">
        <w:rPr>
          <w:rFonts w:ascii="Times New Roman" w:hAnsi="Times New Roman"/>
          <w:sz w:val="24"/>
        </w:rPr>
        <w:t>Россия, 410033, Саратовская обл., г. Саратов, ул. имени Панфилова И.В., д.1</w:t>
      </w:r>
      <w:r w:rsidR="00D92D04">
        <w:rPr>
          <w:rFonts w:ascii="Times New Roman" w:hAnsi="Times New Roman"/>
          <w:iCs/>
          <w:snapToGrid w:val="0"/>
          <w:sz w:val="24"/>
        </w:rPr>
        <w:t>.</w:t>
      </w:r>
      <w:r w:rsidR="007A5CFF" w:rsidRPr="00AF5638">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2" w:name="_Toc311975355"/>
      <w:bookmarkStart w:id="673" w:name="_Ref34763774"/>
      <w:r w:rsidRPr="007C18BC">
        <w:rPr>
          <w:rFonts w:ascii="Times New Roman" w:hAnsi="Times New Roman"/>
          <w:sz w:val="24"/>
        </w:rPr>
        <w:br w:type="page"/>
      </w:r>
    </w:p>
    <w:p w14:paraId="7FB62A46" w14:textId="4CF2586D" w:rsidR="00D36D84" w:rsidRPr="007C18BC" w:rsidRDefault="00D36D84" w:rsidP="00D36D84">
      <w:pPr>
        <w:pStyle w:val="3"/>
        <w:rPr>
          <w:rFonts w:ascii="Times New Roman" w:hAnsi="Times New Roman"/>
          <w:sz w:val="24"/>
        </w:rPr>
      </w:pPr>
      <w:bookmarkStart w:id="674" w:name="_Toc418282194"/>
      <w:bookmarkStart w:id="675" w:name="_Toc418282195"/>
      <w:bookmarkStart w:id="676" w:name="_Toc418282197"/>
      <w:bookmarkStart w:id="677" w:name="_Ref314250951"/>
      <w:bookmarkStart w:id="678" w:name="_Toc415874700"/>
      <w:bookmarkStart w:id="679" w:name="_Toc431493111"/>
      <w:bookmarkStart w:id="680" w:name="_Toc434234851"/>
      <w:bookmarkStart w:id="681" w:name="_Toc80885457"/>
      <w:bookmarkStart w:id="682" w:name="_Ref55335821"/>
      <w:bookmarkStart w:id="683" w:name="_Ref55336345"/>
      <w:bookmarkStart w:id="684" w:name="_Toc57314674"/>
      <w:bookmarkStart w:id="685" w:name="_Toc69728988"/>
      <w:bookmarkStart w:id="686" w:name="_Toc311975356"/>
      <w:bookmarkStart w:id="687" w:name="_Toc311975364"/>
      <w:bookmarkEnd w:id="672"/>
      <w:bookmarkEnd w:id="674"/>
      <w:bookmarkEnd w:id="675"/>
      <w:bookmarkEnd w:id="676"/>
      <w:r w:rsidRPr="007C18BC">
        <w:rPr>
          <w:rFonts w:ascii="Times New Roman" w:hAnsi="Times New Roman"/>
          <w:sz w:val="24"/>
        </w:rPr>
        <w:t>Техническое предложение (форма </w:t>
      </w:r>
      <w:r w:rsidR="00551AC0">
        <w:rPr>
          <w:rFonts w:ascii="Times New Roman" w:hAnsi="Times New Roman"/>
          <w:sz w:val="24"/>
        </w:rPr>
        <w:t>2</w:t>
      </w:r>
      <w:r w:rsidRPr="007C18BC">
        <w:rPr>
          <w:rFonts w:ascii="Times New Roman" w:hAnsi="Times New Roman"/>
          <w:sz w:val="24"/>
        </w:rPr>
        <w:t>)</w:t>
      </w:r>
      <w:bookmarkEnd w:id="677"/>
      <w:bookmarkEnd w:id="678"/>
      <w:bookmarkEnd w:id="679"/>
      <w:bookmarkEnd w:id="680"/>
      <w:bookmarkEnd w:id="681"/>
    </w:p>
    <w:p w14:paraId="0A80C242" w14:textId="77777777" w:rsidR="00D36D84" w:rsidRPr="007C18BC" w:rsidRDefault="00D36D84" w:rsidP="00D36D84">
      <w:pPr>
        <w:pStyle w:val="4"/>
        <w:rPr>
          <w:rFonts w:ascii="Times New Roman" w:hAnsi="Times New Roman"/>
          <w:sz w:val="24"/>
        </w:rPr>
      </w:pPr>
      <w:bookmarkStart w:id="688" w:name="_Toc311975357"/>
      <w:r w:rsidRPr="007C18BC">
        <w:rPr>
          <w:rFonts w:ascii="Times New Roman" w:hAnsi="Times New Roman"/>
          <w:sz w:val="24"/>
        </w:rPr>
        <w:t xml:space="preserve">Форма Технического предложения </w:t>
      </w:r>
      <w:bookmarkEnd w:id="688"/>
    </w:p>
    <w:p w14:paraId="08A91727" w14:textId="237776B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551AC0">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94493D5"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1875DA">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2B06CDFE" w14:textId="77777777" w:rsidR="009F0D64"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9F0D64" w:rsidRPr="00FC6048" w14:paraId="40AB9457" w14:textId="77777777" w:rsidTr="00474A19">
        <w:tc>
          <w:tcPr>
            <w:tcW w:w="675" w:type="dxa"/>
            <w:shd w:val="clear" w:color="auto" w:fill="auto"/>
            <w:vAlign w:val="center"/>
          </w:tcPr>
          <w:p w14:paraId="3F195A92"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4AB46FF3"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0737A01D"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11"/>
            </w:r>
          </w:p>
        </w:tc>
        <w:tc>
          <w:tcPr>
            <w:tcW w:w="1984" w:type="dxa"/>
            <w:vAlign w:val="center"/>
          </w:tcPr>
          <w:p w14:paraId="7C061C0C"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12"/>
            </w:r>
          </w:p>
        </w:tc>
        <w:tc>
          <w:tcPr>
            <w:tcW w:w="1986" w:type="dxa"/>
            <w:vAlign w:val="center"/>
          </w:tcPr>
          <w:p w14:paraId="116EFC50" w14:textId="77777777" w:rsidR="009F0D64" w:rsidRPr="002E08EA" w:rsidRDefault="009F0D64" w:rsidP="00474A19">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13"/>
            </w:r>
          </w:p>
        </w:tc>
        <w:tc>
          <w:tcPr>
            <w:tcW w:w="1701" w:type="dxa"/>
          </w:tcPr>
          <w:p w14:paraId="69D23797" w14:textId="7F33C27D" w:rsidR="009F0D64" w:rsidRPr="002E08EA" w:rsidRDefault="009F0D64" w:rsidP="00474A19">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sidR="00E375A4">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4"/>
            </w:r>
          </w:p>
        </w:tc>
      </w:tr>
      <w:tr w:rsidR="009F0D64" w:rsidRPr="00050765" w14:paraId="585E088F" w14:textId="77777777" w:rsidTr="00474A19">
        <w:tc>
          <w:tcPr>
            <w:tcW w:w="675" w:type="dxa"/>
            <w:shd w:val="clear" w:color="auto" w:fill="auto"/>
          </w:tcPr>
          <w:p w14:paraId="1166AA72"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2AA58CEA"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C1BBB02"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tcPr>
          <w:p w14:paraId="3EE218F0"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6" w:type="dxa"/>
          </w:tcPr>
          <w:p w14:paraId="02E38788"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701" w:type="dxa"/>
          </w:tcPr>
          <w:p w14:paraId="6DD325CD"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r>
      <w:tr w:rsidR="009F0D64" w:rsidRPr="00050765" w14:paraId="34DABAE0" w14:textId="77777777" w:rsidTr="00474A19">
        <w:tc>
          <w:tcPr>
            <w:tcW w:w="675" w:type="dxa"/>
            <w:shd w:val="clear" w:color="auto" w:fill="auto"/>
          </w:tcPr>
          <w:p w14:paraId="2A7B33B0"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537AA354"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2D8B6CB"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tcPr>
          <w:p w14:paraId="6EE94516"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6" w:type="dxa"/>
          </w:tcPr>
          <w:p w14:paraId="060C57CE"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701" w:type="dxa"/>
          </w:tcPr>
          <w:p w14:paraId="22912239"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r>
    </w:tbl>
    <w:p w14:paraId="3C8DAAF2" w14:textId="7A47AEB8" w:rsidR="00B65ABC" w:rsidRDefault="00B65ABC" w:rsidP="00B65ABC">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05F5C16A" w:rsidR="00C954B9" w:rsidRPr="007C18BC" w:rsidRDefault="00C954B9" w:rsidP="001B1FC6">
      <w:pPr>
        <w:pStyle w:val="3"/>
        <w:rPr>
          <w:rFonts w:ascii="Times New Roman" w:hAnsi="Times New Roman"/>
          <w:sz w:val="24"/>
        </w:rPr>
      </w:pPr>
      <w:bookmarkStart w:id="689" w:name="_Toc418282201"/>
      <w:bookmarkStart w:id="690" w:name="_Toc418282202"/>
      <w:bookmarkStart w:id="691" w:name="_Toc418282203"/>
      <w:bookmarkStart w:id="692" w:name="_Toc418282208"/>
      <w:bookmarkStart w:id="693" w:name="_Toc418282210"/>
      <w:bookmarkStart w:id="694" w:name="_Toc418282211"/>
      <w:bookmarkStart w:id="695" w:name="_Toc418282215"/>
      <w:bookmarkStart w:id="696" w:name="_Toc418282217"/>
      <w:bookmarkStart w:id="697" w:name="_Hlt22846931"/>
      <w:bookmarkStart w:id="698" w:name="_Toc418282220"/>
      <w:bookmarkStart w:id="699" w:name="_Toc418282222"/>
      <w:bookmarkStart w:id="700" w:name="_Toc418282225"/>
      <w:bookmarkStart w:id="701" w:name="_Toc418282241"/>
      <w:bookmarkStart w:id="702" w:name="_Ref90381523"/>
      <w:bookmarkStart w:id="703" w:name="_Toc90385124"/>
      <w:bookmarkStart w:id="704" w:name="_Ref93268095"/>
      <w:bookmarkStart w:id="705" w:name="_Ref93268099"/>
      <w:bookmarkStart w:id="706" w:name="_Toc311975390"/>
      <w:bookmarkStart w:id="707" w:name="_Toc415874708"/>
      <w:bookmarkStart w:id="708" w:name="_Toc80885458"/>
      <w:bookmarkEnd w:id="673"/>
      <w:bookmarkEnd w:id="682"/>
      <w:bookmarkEnd w:id="683"/>
      <w:bookmarkEnd w:id="684"/>
      <w:bookmarkEnd w:id="685"/>
      <w:bookmarkEnd w:id="686"/>
      <w:bookmarkEnd w:id="687"/>
      <w:bookmarkEnd w:id="689"/>
      <w:bookmarkEnd w:id="690"/>
      <w:bookmarkEnd w:id="691"/>
      <w:bookmarkEnd w:id="692"/>
      <w:bookmarkEnd w:id="693"/>
      <w:bookmarkEnd w:id="694"/>
      <w:bookmarkEnd w:id="695"/>
      <w:bookmarkEnd w:id="696"/>
      <w:bookmarkEnd w:id="697"/>
      <w:bookmarkEnd w:id="698"/>
      <w:bookmarkEnd w:id="699"/>
      <w:bookmarkEnd w:id="700"/>
      <w:bookmarkEnd w:id="701"/>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551AC0">
        <w:rPr>
          <w:rFonts w:ascii="Times New Roman" w:hAnsi="Times New Roman"/>
          <w:sz w:val="24"/>
        </w:rPr>
        <w:t>4</w:t>
      </w:r>
      <w:r w:rsidRPr="007C18BC">
        <w:rPr>
          <w:rFonts w:ascii="Times New Roman" w:hAnsi="Times New Roman"/>
          <w:sz w:val="24"/>
        </w:rPr>
        <w:t>)</w:t>
      </w:r>
      <w:bookmarkEnd w:id="702"/>
      <w:bookmarkEnd w:id="703"/>
      <w:bookmarkEnd w:id="704"/>
      <w:bookmarkEnd w:id="705"/>
      <w:bookmarkEnd w:id="706"/>
      <w:bookmarkEnd w:id="707"/>
      <w:bookmarkEnd w:id="708"/>
    </w:p>
    <w:p w14:paraId="3F3DE9EA" w14:textId="5655DD6F" w:rsidR="00C954B9" w:rsidRPr="007C18BC" w:rsidRDefault="00C954B9" w:rsidP="001B1FC6">
      <w:pPr>
        <w:pStyle w:val="4"/>
        <w:rPr>
          <w:rFonts w:ascii="Times New Roman" w:hAnsi="Times New Roman"/>
          <w:sz w:val="24"/>
        </w:rPr>
      </w:pPr>
      <w:bookmarkStart w:id="709" w:name="_Toc90385125"/>
      <w:bookmarkStart w:id="71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09"/>
      <w:bookmarkEnd w:id="710"/>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282E01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1875DA">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175D768B"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51AC0">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6292E475" w:rsidR="009F64C9" w:rsidRPr="007C18BC" w:rsidRDefault="00AB5D0E" w:rsidP="009F64C9">
      <w:pPr>
        <w:pStyle w:val="3"/>
        <w:rPr>
          <w:rFonts w:ascii="Times New Roman" w:hAnsi="Times New Roman"/>
          <w:sz w:val="24"/>
        </w:rPr>
      </w:pPr>
      <w:bookmarkStart w:id="711" w:name="_Ref419730103"/>
      <w:bookmarkStart w:id="712" w:name="_Toc80885459"/>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551AC0">
        <w:rPr>
          <w:rFonts w:ascii="Times New Roman" w:hAnsi="Times New Roman"/>
          <w:sz w:val="24"/>
        </w:rPr>
        <w:t>5</w:t>
      </w:r>
      <w:r w:rsidR="009F64C9" w:rsidRPr="007C18BC">
        <w:rPr>
          <w:rFonts w:ascii="Times New Roman" w:hAnsi="Times New Roman"/>
          <w:sz w:val="24"/>
        </w:rPr>
        <w:t>)</w:t>
      </w:r>
      <w:bookmarkEnd w:id="711"/>
      <w:bookmarkEnd w:id="712"/>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7A80038A"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51AC0">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5"/>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6"/>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7"/>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13" w:name="_Toc418282248"/>
      <w:bookmarkStart w:id="714" w:name="_Toc418282252"/>
      <w:bookmarkStart w:id="715" w:name="_Toc415874709"/>
      <w:bookmarkStart w:id="716" w:name="_Toc415874710"/>
      <w:bookmarkStart w:id="717" w:name="_Toc415874711"/>
      <w:bookmarkStart w:id="718" w:name="_Toc415874712"/>
      <w:bookmarkStart w:id="719" w:name="_Toc415874713"/>
      <w:bookmarkStart w:id="720" w:name="_Toc415874714"/>
      <w:bookmarkStart w:id="721" w:name="_Toc415874715"/>
      <w:bookmarkStart w:id="722" w:name="_Toc415874722"/>
      <w:bookmarkStart w:id="723" w:name="_Toc415874729"/>
      <w:bookmarkStart w:id="724" w:name="_Toc415874736"/>
      <w:bookmarkStart w:id="725" w:name="_Toc415874743"/>
      <w:bookmarkStart w:id="726" w:name="_Toc415874762"/>
      <w:bookmarkStart w:id="727" w:name="_Toc415874763"/>
      <w:bookmarkStart w:id="728" w:name="_Toc415874764"/>
      <w:bookmarkStart w:id="729" w:name="_Toc415874765"/>
      <w:bookmarkStart w:id="730" w:name="_Toc415874766"/>
      <w:bookmarkStart w:id="731" w:name="_Toc415874767"/>
      <w:bookmarkStart w:id="732" w:name="_Toc415874768"/>
      <w:bookmarkStart w:id="733" w:name="_Toc415874769"/>
      <w:bookmarkStart w:id="734" w:name="_Toc415874770"/>
      <w:bookmarkStart w:id="735" w:name="_Toc415874771"/>
      <w:bookmarkStart w:id="736" w:name="_Toc415874772"/>
      <w:bookmarkStart w:id="737" w:name="_Toc415874773"/>
      <w:bookmarkStart w:id="738" w:name="_Toc415874774"/>
      <w:bookmarkStart w:id="739" w:name="_Toc415874775"/>
      <w:bookmarkStart w:id="740" w:name="_Toc415874776"/>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65F62A90" w14:textId="77777777" w:rsidR="004D1533" w:rsidRPr="007C18BC" w:rsidRDefault="00B6108A" w:rsidP="001B1FC6">
      <w:pPr>
        <w:pStyle w:val="2"/>
        <w:rPr>
          <w:rFonts w:ascii="Times New Roman" w:hAnsi="Times New Roman"/>
          <w:sz w:val="24"/>
        </w:rPr>
      </w:pPr>
      <w:bookmarkStart w:id="741" w:name="_Ref313447467"/>
      <w:bookmarkStart w:id="742" w:name="_Ref313450486"/>
      <w:bookmarkStart w:id="743" w:name="_Ref313450499"/>
      <w:bookmarkStart w:id="744" w:name="_Ref314100122"/>
      <w:bookmarkStart w:id="745" w:name="_Ref314100248"/>
      <w:bookmarkStart w:id="746" w:name="_Ref314100448"/>
      <w:bookmarkStart w:id="747" w:name="_Ref314100664"/>
      <w:bookmarkStart w:id="748" w:name="_Ref314100672"/>
      <w:bookmarkStart w:id="749" w:name="_Ref314100707"/>
      <w:bookmarkStart w:id="750" w:name="_Toc415874779"/>
      <w:bookmarkStart w:id="751" w:name="_Toc80885460"/>
      <w:r w:rsidRPr="007C18BC">
        <w:rPr>
          <w:rFonts w:ascii="Times New Roman" w:hAnsi="Times New Roman"/>
          <w:sz w:val="24"/>
        </w:rPr>
        <w:t>ПРОЕКТ ДОГОВОРА</w:t>
      </w:r>
      <w:bookmarkEnd w:id="741"/>
      <w:bookmarkEnd w:id="742"/>
      <w:bookmarkEnd w:id="743"/>
      <w:bookmarkEnd w:id="744"/>
      <w:bookmarkEnd w:id="745"/>
      <w:bookmarkEnd w:id="746"/>
      <w:bookmarkEnd w:id="747"/>
      <w:bookmarkEnd w:id="748"/>
      <w:bookmarkEnd w:id="749"/>
      <w:bookmarkEnd w:id="750"/>
      <w:bookmarkEnd w:id="751"/>
    </w:p>
    <w:p w14:paraId="2FCBC608" w14:textId="457AF7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6D09B8">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3FE08846" w:rsidR="00B6108A" w:rsidRPr="006D09B8" w:rsidRDefault="00B6108A" w:rsidP="00B65AA9">
      <w:pPr>
        <w:pStyle w:val="a"/>
        <w:ind w:left="0" w:firstLine="0"/>
        <w:rPr>
          <w:rFonts w:ascii="Times New Roman" w:eastAsiaTheme="majorEastAsia" w:hAnsi="Times New Roman"/>
          <w:b/>
          <w:bCs/>
          <w:sz w:val="24"/>
        </w:rPr>
      </w:pPr>
      <w:bookmarkStart w:id="752" w:name="_Ref312031562"/>
      <w:r w:rsidRPr="006D09B8">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53" w:name="_Ref313447456"/>
      <w:bookmarkStart w:id="754" w:name="_Ref313447487"/>
      <w:bookmarkStart w:id="755" w:name="_Ref414042300"/>
      <w:bookmarkStart w:id="756" w:name="_Ref414042605"/>
      <w:bookmarkStart w:id="757" w:name="_Toc415874780"/>
      <w:bookmarkStart w:id="758" w:name="_Ref62112950"/>
      <w:bookmarkStart w:id="759" w:name="_Toc80885461"/>
      <w:r w:rsidRPr="007C18BC">
        <w:rPr>
          <w:rFonts w:ascii="Times New Roman" w:hAnsi="Times New Roman"/>
          <w:sz w:val="24"/>
        </w:rPr>
        <w:t>Т</w:t>
      </w:r>
      <w:bookmarkEnd w:id="752"/>
      <w:bookmarkEnd w:id="753"/>
      <w:bookmarkEnd w:id="754"/>
      <w:r w:rsidR="008820D9" w:rsidRPr="007C18BC">
        <w:rPr>
          <w:rFonts w:ascii="Times New Roman" w:hAnsi="Times New Roman"/>
          <w:sz w:val="24"/>
        </w:rPr>
        <w:t>РЕБОВАНИЯ К ПРОДУКЦИИ</w:t>
      </w:r>
      <w:bookmarkEnd w:id="755"/>
      <w:bookmarkEnd w:id="756"/>
      <w:bookmarkEnd w:id="757"/>
      <w:r w:rsidR="00BF20C8">
        <w:rPr>
          <w:rFonts w:ascii="Times New Roman" w:hAnsi="Times New Roman"/>
          <w:sz w:val="24"/>
        </w:rPr>
        <w:t xml:space="preserve"> (ПРЕДМЕТУ ЗАКУПКИ)</w:t>
      </w:r>
      <w:bookmarkEnd w:id="758"/>
      <w:bookmarkEnd w:id="759"/>
    </w:p>
    <w:p w14:paraId="6870FDCA" w14:textId="05C2406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6D09B8">
        <w:rPr>
          <w:rFonts w:ascii="Times New Roman" w:hAnsi="Times New Roman"/>
          <w:sz w:val="24"/>
        </w:rPr>
        <w:t>л под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5"/>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0" w:name="_Toc75372188"/>
      <w:bookmarkStart w:id="761" w:name="_Toc75774616"/>
      <w:bookmarkStart w:id="762" w:name="_Toc80885462"/>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0"/>
      <w:bookmarkEnd w:id="761"/>
      <w:bookmarkEnd w:id="762"/>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B443F73"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w:t>
      </w:r>
      <w:r w:rsidR="006D09B8">
        <w:rPr>
          <w:rFonts w:ascii="Times New Roman" w:hAnsi="Times New Roman"/>
          <w:bCs/>
          <w:sz w:val="24"/>
        </w:rPr>
        <w:t>л под названием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p w14:paraId="58DC58CC" w14:textId="09222CCD" w:rsidR="000133CF" w:rsidRPr="007C18BC" w:rsidRDefault="000133CF" w:rsidP="00AF0DEA">
      <w:pPr>
        <w:pStyle w:val="a"/>
        <w:ind w:left="0" w:firstLine="0"/>
        <w:rPr>
          <w:rFonts w:ascii="Times New Roman" w:hAnsi="Times New Roman"/>
          <w:sz w:val="24"/>
        </w:rPr>
      </w:pPr>
    </w:p>
    <w:sectPr w:rsidR="000133CF" w:rsidRPr="007C1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BB951" w14:textId="77777777" w:rsidR="00E34031" w:rsidRDefault="00E34031" w:rsidP="00BE4551">
      <w:pPr>
        <w:spacing w:after="0" w:line="240" w:lineRule="auto"/>
      </w:pPr>
      <w:r>
        <w:separator/>
      </w:r>
    </w:p>
  </w:endnote>
  <w:endnote w:type="continuationSeparator" w:id="0">
    <w:p w14:paraId="48CDBC69" w14:textId="77777777" w:rsidR="00E34031" w:rsidRDefault="00E34031" w:rsidP="00BE4551">
      <w:pPr>
        <w:spacing w:after="0" w:line="240" w:lineRule="auto"/>
      </w:pPr>
      <w:r>
        <w:continuationSeparator/>
      </w:r>
    </w:p>
  </w:endnote>
  <w:endnote w:type="continuationNotice" w:id="1">
    <w:p w14:paraId="05D33D88" w14:textId="77777777" w:rsidR="00E34031" w:rsidRDefault="00E34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1081183C" w:rsidR="00B65AA9" w:rsidRPr="00A1776F" w:rsidRDefault="00B65AA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6466A">
              <w:rPr>
                <w:rFonts w:ascii="Times New Roman" w:hAnsi="Times New Roman"/>
                <w:bCs/>
                <w:noProof/>
                <w:sz w:val="24"/>
                <w:szCs w:val="24"/>
              </w:rPr>
              <w:t>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0744875E" w:rsidR="00B65AA9" w:rsidRPr="0032691D" w:rsidRDefault="00B65AA9" w:rsidP="00773C33">
            <w:pPr>
              <w:pStyle w:val="aff5"/>
              <w:jc w:val="right"/>
            </w:pPr>
            <w:r w:rsidRPr="00756D44">
              <w:rPr>
                <w:bCs/>
              </w:rPr>
              <w:fldChar w:fldCharType="begin"/>
            </w:r>
            <w:r w:rsidRPr="00756D44">
              <w:rPr>
                <w:bCs/>
              </w:rPr>
              <w:instrText>PAGE</w:instrText>
            </w:r>
            <w:r w:rsidRPr="00756D44">
              <w:rPr>
                <w:bCs/>
              </w:rPr>
              <w:fldChar w:fldCharType="separate"/>
            </w:r>
            <w:r w:rsidR="0056466A">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59695FA0" w:rsidR="00B65AA9" w:rsidRPr="00744924" w:rsidRDefault="00B65AA9" w:rsidP="00744924">
    <w:pPr>
      <w:pStyle w:val="aff5"/>
      <w:jc w:val="right"/>
    </w:pPr>
    <w:r w:rsidRPr="00756D44">
      <w:rPr>
        <w:bCs/>
      </w:rPr>
      <w:fldChar w:fldCharType="begin"/>
    </w:r>
    <w:r w:rsidRPr="00756D44">
      <w:rPr>
        <w:bCs/>
      </w:rPr>
      <w:instrText>PAGE</w:instrText>
    </w:r>
    <w:r w:rsidRPr="00756D44">
      <w:rPr>
        <w:bCs/>
      </w:rPr>
      <w:fldChar w:fldCharType="separate"/>
    </w:r>
    <w:r w:rsidR="001875DA">
      <w:rPr>
        <w:bCs/>
        <w:noProof/>
      </w:rPr>
      <w:t>80</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05A36" w14:textId="77777777" w:rsidR="00E34031" w:rsidRDefault="00E34031" w:rsidP="00BE4551">
      <w:pPr>
        <w:spacing w:after="0" w:line="240" w:lineRule="auto"/>
      </w:pPr>
      <w:r>
        <w:separator/>
      </w:r>
    </w:p>
  </w:footnote>
  <w:footnote w:type="continuationSeparator" w:id="0">
    <w:p w14:paraId="7CD0CF5D" w14:textId="77777777" w:rsidR="00E34031" w:rsidRDefault="00E34031" w:rsidP="00BE4551">
      <w:pPr>
        <w:spacing w:after="0" w:line="240" w:lineRule="auto"/>
      </w:pPr>
      <w:r>
        <w:continuationSeparator/>
      </w:r>
    </w:p>
  </w:footnote>
  <w:footnote w:type="continuationNotice" w:id="1">
    <w:p w14:paraId="0A444EBB" w14:textId="77777777" w:rsidR="00E34031" w:rsidRDefault="00E34031">
      <w:pPr>
        <w:spacing w:after="0" w:line="240" w:lineRule="auto"/>
      </w:pPr>
    </w:p>
  </w:footnote>
  <w:footnote w:id="2">
    <w:p w14:paraId="4F7C78CF" w14:textId="77777777" w:rsidR="00B65AA9" w:rsidRPr="0067066B" w:rsidRDefault="00B65AA9"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B65AA9" w:rsidRDefault="00B65AA9"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B65AA9" w:rsidRDefault="00B65AA9"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B65AA9" w:rsidRDefault="00B65AA9"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B65AA9" w:rsidRPr="008C6E72" w:rsidRDefault="00B65AA9"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B65AA9" w:rsidRPr="00877EB5" w:rsidRDefault="00B65AA9"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B65AA9" w:rsidRPr="008C6E72" w:rsidRDefault="00B65AA9"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B65AA9" w:rsidRPr="00877EB5" w:rsidRDefault="00B65AA9"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B65AA9" w:rsidRPr="007C18BC" w:rsidRDefault="00B65AA9">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63FF8DE" w14:textId="77777777" w:rsidR="00B65AA9" w:rsidRDefault="00B65AA9" w:rsidP="009F0D6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2">
    <w:p w14:paraId="1F3B4028" w14:textId="77777777" w:rsidR="00B65AA9" w:rsidRDefault="00B65AA9" w:rsidP="009F0D64">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3F18FA66" w14:textId="77777777" w:rsidR="00B65AA9" w:rsidRDefault="00B65AA9" w:rsidP="009F0D64">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4">
    <w:p w14:paraId="3C4AF9EA" w14:textId="7AC3655C" w:rsidR="00B65AA9" w:rsidRDefault="00B65AA9" w:rsidP="009F0D64">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5">
    <w:p w14:paraId="4E9A0E78" w14:textId="77777777" w:rsidR="00B65AA9" w:rsidRPr="007C18BC" w:rsidRDefault="00B65AA9"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6">
    <w:p w14:paraId="0729E49E" w14:textId="77777777" w:rsidR="00B65AA9" w:rsidRPr="00710310" w:rsidRDefault="00B65AA9"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7">
    <w:p w14:paraId="09805E7C" w14:textId="77777777" w:rsidR="00B65AA9" w:rsidRPr="007C18BC" w:rsidRDefault="00B65AA9"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B65AA9" w:rsidRPr="00EB5C02" w:rsidRDefault="00B65AA9">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B65AA9" w:rsidRPr="00EB5C02" w:rsidRDefault="00B65AA9">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6"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DE5878"/>
    <w:multiLevelType w:val="hybridMultilevel"/>
    <w:tmpl w:val="895C0D92"/>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4"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D921F4"/>
    <w:multiLevelType w:val="multilevel"/>
    <w:tmpl w:val="F27048DC"/>
    <w:numStyleLink w:val="a1"/>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5"/>
  </w:num>
  <w:num w:numId="3">
    <w:abstractNumId w:val="18"/>
  </w:num>
  <w:num w:numId="4">
    <w:abstractNumId w:val="40"/>
  </w:num>
  <w:num w:numId="5">
    <w:abstractNumId w:val="30"/>
  </w:num>
  <w:num w:numId="6">
    <w:abstractNumId w:val="37"/>
  </w:num>
  <w:num w:numId="7">
    <w:abstractNumId w:val="48"/>
  </w:num>
  <w:num w:numId="8">
    <w:abstractNumId w:val="21"/>
  </w:num>
  <w:num w:numId="9">
    <w:abstractNumId w:val="11"/>
  </w:num>
  <w:num w:numId="10">
    <w:abstractNumId w:val="31"/>
  </w:num>
  <w:num w:numId="11">
    <w:abstractNumId w:val="2"/>
  </w:num>
  <w:num w:numId="12">
    <w:abstractNumId w:val="10"/>
  </w:num>
  <w:num w:numId="13">
    <w:abstractNumId w:val="29"/>
  </w:num>
  <w:num w:numId="14">
    <w:abstractNumId w:val="33"/>
  </w:num>
  <w:num w:numId="15">
    <w:abstractNumId w:val="9"/>
  </w:num>
  <w:num w:numId="16">
    <w:abstractNumId w:val="46"/>
  </w:num>
  <w:num w:numId="17">
    <w:abstractNumId w:val="35"/>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
  </w:num>
  <w:num w:numId="23">
    <w:abstractNumId w:val="32"/>
  </w:num>
  <w:num w:numId="24">
    <w:abstractNumId w:val="1"/>
  </w:num>
  <w:num w:numId="25">
    <w:abstractNumId w:val="5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14"/>
  </w:num>
  <w:num w:numId="29">
    <w:abstractNumId w:val="43"/>
  </w:num>
  <w:num w:numId="30">
    <w:abstractNumId w:val="15"/>
  </w:num>
  <w:num w:numId="31">
    <w:abstractNumId w:val="42"/>
  </w:num>
  <w:num w:numId="32">
    <w:abstractNumId w:val="24"/>
  </w:num>
  <w:num w:numId="33">
    <w:abstractNumId w:val="8"/>
  </w:num>
  <w:num w:numId="34">
    <w:abstractNumId w:val="16"/>
  </w:num>
  <w:num w:numId="35">
    <w:abstractNumId w:val="34"/>
  </w:num>
  <w:num w:numId="36">
    <w:abstractNumId w:val="2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2"/>
  </w:num>
  <w:num w:numId="40">
    <w:abstractNumId w:val="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0"/>
  </w:num>
  <w:num w:numId="46">
    <w:abstractNumId w:val="2"/>
  </w:num>
  <w:num w:numId="47">
    <w:abstractNumId w:val="2"/>
  </w:num>
  <w:num w:numId="48">
    <w:abstractNumId w:val="2"/>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7"/>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9"/>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3"/>
  </w:num>
  <w:num w:numId="126">
    <w:abstractNumId w:val="2"/>
  </w:num>
  <w:num w:numId="127">
    <w:abstractNumId w:val="44"/>
  </w:num>
  <w:num w:numId="128">
    <w:abstractNumId w:val="2"/>
  </w:num>
  <w:num w:numId="129">
    <w:abstractNumId w:val="2"/>
  </w:num>
  <w:num w:numId="130">
    <w:abstractNumId w:val="41"/>
  </w:num>
  <w:num w:numId="131">
    <w:abstractNumId w:val="38"/>
  </w:num>
  <w:num w:numId="132">
    <w:abstractNumId w:val="25"/>
  </w:num>
  <w:num w:numId="133">
    <w:abstractNumId w:val="20"/>
  </w:num>
  <w:num w:numId="134">
    <w:abstractNumId w:val="2"/>
  </w:num>
  <w:num w:numId="135">
    <w:abstractNumId w:val="2"/>
  </w:num>
  <w:num w:numId="136">
    <w:abstractNumId w:val="27"/>
  </w:num>
  <w:num w:numId="137">
    <w:abstractNumId w:val="50"/>
  </w:num>
  <w:num w:numId="138">
    <w:abstractNumId w:val="13"/>
  </w:num>
  <w:num w:numId="139">
    <w:abstractNumId w:val="2"/>
  </w:num>
  <w:num w:numId="140">
    <w:abstractNumId w:val="2"/>
  </w:num>
  <w:num w:numId="141">
    <w:abstractNumId w:val="2"/>
  </w:num>
  <w:num w:numId="142">
    <w:abstractNumId w:val="2"/>
  </w:num>
  <w:num w:numId="143">
    <w:abstractNumId w:val="2"/>
  </w:num>
  <w:num w:numId="144">
    <w:abstractNumId w:val="2"/>
  </w:num>
  <w:num w:numId="145">
    <w:abstractNumId w:val="2"/>
  </w:num>
  <w:num w:numId="146">
    <w:abstractNumId w:val="2"/>
  </w:num>
  <w:num w:numId="147">
    <w:abstractNumId w:val="2"/>
  </w:num>
  <w:num w:numId="148">
    <w:abstractNumId w:val="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AE9"/>
    <w:rsid w:val="0003339C"/>
    <w:rsid w:val="0003369F"/>
    <w:rsid w:val="000336B6"/>
    <w:rsid w:val="000359B9"/>
    <w:rsid w:val="00036754"/>
    <w:rsid w:val="00036EDC"/>
    <w:rsid w:val="00037DB0"/>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5DA"/>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9D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52A"/>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99A"/>
    <w:rsid w:val="00404E5F"/>
    <w:rsid w:val="00405911"/>
    <w:rsid w:val="00405EC1"/>
    <w:rsid w:val="00406676"/>
    <w:rsid w:val="00406A92"/>
    <w:rsid w:val="00407712"/>
    <w:rsid w:val="00407EB4"/>
    <w:rsid w:val="00410B4C"/>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A19"/>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2E62"/>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AC0"/>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66A"/>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09B8"/>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682A"/>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A9"/>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D"/>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28FC"/>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D0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031"/>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A3F"/>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D9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tprf.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mailto:boevaza@almaz-rp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t-ci.ru" TargetMode="Externa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hyperlink" Target="mailto:info@ruselectronics.ru" TargetMode="External"/><Relationship Id="rId10" Type="http://schemas.openxmlformats.org/officeDocument/2006/relationships/header" Target="header2.xml"/><Relationship Id="rId19" Type="http://schemas.openxmlformats.org/officeDocument/2006/relationships/hyperlink" Target="http://www.almaz-rp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hyperlink" Target="http://www.etprf.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2EB1-EE45-4FA3-A809-9792A38F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28492</Words>
  <Characters>162406</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190517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2021-09-06T05:10:00Z</dcterms:created>
  <dcterms:modified xsi:type="dcterms:W3CDTF">2021-09-06T05:10:00Z</dcterms:modified>
</cp:coreProperties>
</file>