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9"/>
        <w:gridCol w:w="4868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закупочной комиссии</w:t>
            </w:r>
          </w:p>
          <w:p w:rsidR="00A94E36" w:rsidRDefault="00E97867">
            <w:pPr>
              <w:spacing w:after="0" w:line="240" w:lineRule="auto"/>
              <w:ind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«НПП «Алмаз»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 xml:space="preserve"> Орлов А.С.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«__» ___________ 2021 г.</w:t>
            </w:r>
          </w:p>
        </w:tc>
      </w:tr>
    </w:tbl>
    <w:p w:rsidR="00A94E36" w:rsidRDefault="00E97867">
      <w:pPr>
        <w:numPr>
          <w:ilvl w:val="0"/>
          <w:numId w:val="1"/>
        </w:numPr>
        <w:suppressAutoHyphens/>
        <w:spacing w:before="176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ИЗВЕЩЕНИЕ ОБ ОСУЩЕСТВЛЕНИИ ЗАКУПКИ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 xml:space="preserve">по запросу котировок в электронной форме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>на право заключения договора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 xml:space="preserve">на поставку  </w:t>
      </w:r>
      <w:r>
        <w:rPr>
          <w:rFonts w:ascii="Times New Roman" w:eastAsia="Times New Roman" w:hAnsi="Times New Roman" w:cs="Times New Roman"/>
          <w:b/>
          <w:sz w:val="24"/>
        </w:rPr>
        <w:t>PSU7 100-15</w:t>
      </w: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г. Саратов 2021 г.</w:t>
      </w:r>
    </w:p>
    <w:p w:rsidR="00A94E36" w:rsidRDefault="00E97867">
      <w:pPr>
        <w:keepNext/>
        <w:keepLines/>
        <w:pageBreakBefore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СОДЕРЖАНИЕ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СОКРАЩЕНИЯ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4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ТЕРМИНЫ И ОПРЕДЕЛЕНИЯ</w:t>
      </w:r>
      <w:r>
        <w:rPr>
          <w:rFonts w:ascii="Proxima Nova ExCn Rg" w:eastAsia="Proxima Nova ExCn Rg" w:hAnsi="Proxima Nova ExCn Rg" w:cs="Proxima Nova ExCn Rg"/>
          <w:sz w:val="28"/>
        </w:rPr>
        <w:tab/>
        <w:t>5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ПОЛОЖЕНИЯ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сведения о процедуре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Правовой статус процедуры и документов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открытой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электронной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выбором нескольких победителей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Обжалование</w:t>
      </w:r>
      <w:r>
        <w:rPr>
          <w:rFonts w:ascii="Proxima Nova ExCn Rg" w:eastAsia="Proxima Nova ExCn Rg" w:hAnsi="Proxima Nova ExCn Rg" w:cs="Proxima Nova ExCn Rg"/>
          <w:sz w:val="28"/>
        </w:rPr>
        <w:tab/>
        <w:t>11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Общий 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Официальное размещение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Разъяснение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Внесение изменений в извещение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заявке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описанию продукции</w:t>
      </w:r>
      <w:r>
        <w:rPr>
          <w:rFonts w:ascii="Proxima Nova ExCn Rg" w:eastAsia="Proxima Nova ExCn Rg" w:hAnsi="Proxima Nova ExCn Rg" w:cs="Proxima Nova ExCn Rg"/>
          <w:sz w:val="28"/>
        </w:rPr>
        <w:tab/>
        <w:t>16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Начальная (максимальная) цена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Подач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а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Изменение или отзыв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заявкам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Рассмотрение заявок (отборочная стадия), дозапрос. Допуск к участию в закупке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Переторжка</w:t>
      </w:r>
      <w:r>
        <w:rPr>
          <w:rFonts w:ascii="Proxima Nova ExCn Rg" w:eastAsia="Proxima Nova ExCn Rg" w:hAnsi="Proxima Nova ExCn Rg" w:cs="Proxima Nova ExCn Rg"/>
          <w:sz w:val="28"/>
        </w:rPr>
        <w:tab/>
        <w:t>22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Оценка и сопоставление заявок (оценочная стадия). Выбор победителя и подведение итогов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Отмена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26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Постквалификация</w:t>
      </w:r>
      <w:r>
        <w:rPr>
          <w:rFonts w:ascii="Proxima Nova ExCn Rg" w:eastAsia="Proxima Nova ExCn Rg" w:hAnsi="Proxima Nova ExCn Rg" w:cs="Proxima Nova ExCn Rg"/>
          <w:sz w:val="28"/>
        </w:rPr>
        <w:tab/>
        <w:t>26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Антидемпинговые меры при проведении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Отстранение участника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Преддоговорные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переговоры</w:t>
      </w:r>
      <w:r>
        <w:rPr>
          <w:rFonts w:ascii="Proxima Nova ExCn Rg" w:eastAsia="Proxima Nova ExCn Rg" w:hAnsi="Proxima Nova ExCn Rg" w:cs="Proxima Nova ExCn Rg"/>
          <w:sz w:val="28"/>
        </w:rPr>
        <w:tab/>
        <w:t>29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Заключение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31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исполнения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коллективных участников</w:t>
      </w:r>
      <w:r>
        <w:rPr>
          <w:rFonts w:ascii="Proxima Nova ExCn Rg" w:eastAsia="Proxima Nova ExCn Rg" w:hAnsi="Proxima Nova ExCn Rg" w:cs="Proxima Nova ExCn Rg"/>
          <w:sz w:val="28"/>
        </w:rPr>
        <w:tab/>
        <w:t>39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субъектов малого и средн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его предпринимательства</w:t>
      </w:r>
      <w:r>
        <w:rPr>
          <w:rFonts w:ascii="Proxima Nova ExCn Rg" w:eastAsia="Proxima Nova ExCn Rg" w:hAnsi="Proxima Nova ExCn Rg" w:cs="Proxima Nova ExCn Rg"/>
          <w:sz w:val="28"/>
        </w:rPr>
        <w:tab/>
        <w:t>42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ИНФОРМАЦИОННАЯ КАРТА</w:t>
      </w:r>
      <w:r>
        <w:rPr>
          <w:rFonts w:ascii="Proxima Nova ExCn Rg" w:eastAsia="Proxima Nova ExCn Rg" w:hAnsi="Proxima Nova ExCn Rg" w:cs="Proxima Nova ExCn Rg"/>
          <w:sz w:val="28"/>
        </w:rPr>
        <w:tab/>
        <w:t>44</w:t>
      </w:r>
    </w:p>
    <w:p w:rsidR="00A94E36" w:rsidRDefault="00E97867">
      <w:pPr>
        <w:tabs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53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53</w:t>
      </w:r>
    </w:p>
    <w:p w:rsidR="00A94E36" w:rsidRDefault="00E97867">
      <w:pPr>
        <w:tabs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59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ПОРЯДОК ОЦЕНКИ И СОПОСТАВЛЕНИЯ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59</w:t>
      </w:r>
    </w:p>
    <w:p w:rsidR="00A94E36" w:rsidRDefault="00E97867">
      <w:pPr>
        <w:tabs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ТРЕБОВАНИЯ К СОСТАВУ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A94E36" w:rsidRDefault="00E97867">
      <w:pPr>
        <w:tabs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63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СВЕДЕНИЯ О НАЧАЛЬНОЙ (МАКСИМАЛЬНОЙ) ЦЕНЕ КАЖДОЙ ЕДИНИЦЫ ПРОДУКЦИИ, ЯВЛЯЮЩЕЙСЯ ПРЕДМЕТОМ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63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ОБРАЗЦЫ ФОРМ ДОКУМЕНТОВ, ВКЛЮЧАЕМЫХ В ЗАЯВКУ</w:t>
      </w:r>
      <w:r>
        <w:rPr>
          <w:rFonts w:ascii="Proxima Nova ExCn Rg" w:eastAsia="Proxima Nova ExCn Rg" w:hAnsi="Proxima Nova ExCn Rg" w:cs="Proxima Nova ExCn Rg"/>
          <w:sz w:val="28"/>
        </w:rPr>
        <w:tab/>
        <w:t>64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Заявка (форма 1)</w:t>
      </w:r>
      <w:r>
        <w:rPr>
          <w:rFonts w:ascii="Proxima Nova ExCn Rg" w:eastAsia="Proxima Nova ExCn Rg" w:hAnsi="Proxima Nova ExCn Rg" w:cs="Proxima Nova ExCn Rg"/>
          <w:sz w:val="28"/>
        </w:rPr>
        <w:tab/>
        <w:t>64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Техническое предложение (форма 2)</w:t>
      </w:r>
      <w:r>
        <w:rPr>
          <w:rFonts w:ascii="Proxima Nova ExCn Rg" w:eastAsia="Proxima Nova ExCn Rg" w:hAnsi="Proxima Nova ExCn Rg" w:cs="Proxima Nova ExCn Rg"/>
          <w:sz w:val="28"/>
        </w:rPr>
        <w:tab/>
        <w:t>70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План распределения объемов поставки продукции (форма 3)</w:t>
      </w:r>
      <w:r>
        <w:rPr>
          <w:rFonts w:ascii="Proxima Nova ExCn Rg" w:eastAsia="Proxima Nova ExCn Rg" w:hAnsi="Proxima Nova ExCn Rg" w:cs="Proxima Nova ExCn Rg"/>
          <w:sz w:val="28"/>
        </w:rPr>
        <w:tab/>
        <w:t>75</w:t>
      </w:r>
    </w:p>
    <w:p w:rsidR="00A94E36" w:rsidRDefault="00E97867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Декларация соответствия члена коллективного участника (форма 4)</w:t>
      </w:r>
      <w:r>
        <w:rPr>
          <w:rFonts w:ascii="Proxima Nova ExCn Rg" w:eastAsia="Proxima Nova ExCn Rg" w:hAnsi="Proxima Nova ExCn Rg" w:cs="Proxima Nova ExCn Rg"/>
          <w:sz w:val="28"/>
        </w:rPr>
        <w:tab/>
        <w:t>76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ПРОЕКТ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78</w:t>
      </w:r>
    </w:p>
    <w:p w:rsidR="00A94E36" w:rsidRDefault="00E97867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ПРОДУКЦИИ (ПРЕДМЕТУ ЗАКУПКИ)</w:t>
      </w:r>
      <w:r>
        <w:rPr>
          <w:rFonts w:ascii="Proxima Nova ExCn Rg" w:eastAsia="Proxima Nova ExCn Rg" w:hAnsi="Proxima Nova ExCn Rg" w:cs="Proxima Nova ExCn Rg"/>
          <w:sz w:val="28"/>
        </w:rPr>
        <w:tab/>
        <w:t>79</w:t>
      </w:r>
    </w:p>
    <w:p w:rsidR="00A94E36" w:rsidRDefault="00A94E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A94E36" w:rsidRDefault="00E97867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СОКРАЩЕНИЯ</w:t>
      </w:r>
    </w:p>
    <w:p w:rsidR="00A94E36" w:rsidRDefault="00A94E36">
      <w:pPr>
        <w:numPr>
          <w:ilvl w:val="0"/>
          <w:numId w:val="2"/>
        </w:numPr>
        <w:tabs>
          <w:tab w:val="left" w:pos="2977"/>
          <w:tab w:val="left" w:pos="3544"/>
        </w:tabs>
        <w:suppressAutoHyphens/>
        <w:spacing w:before="120"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25"/>
        <w:gridCol w:w="7337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ЕИС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05.04.2013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24.07.2007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209-ФЗ «О развитии малого и среднего предпринимательства в Российской Федерации».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18.07.2011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223-ФЗ «О закупках товаров, работ, услуг отдельными видами юридических лиц».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08.08.2001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129-ФЗ «О государственной регистрации юридических лиц и индивидуальных предпринимателей».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ЗК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закупочная комиссия.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извещение об осуществлении закупки.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Корпорации, Комиссия ГО ХК (ИС).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ав соответствующей ХК (ИС).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добавленную стоимость.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НМЦ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(максимальная) цена договора.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Положение о закупке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ПП 925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от 16.09.2016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925 «О приоритете товаров российского происхождения, работ, услуг, выпол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торговая площадка (электронная площадка).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усиленная квалифицированная электронная подпись.</w:t>
            </w:r>
          </w:p>
        </w:tc>
      </w:tr>
    </w:tbl>
    <w:p w:rsidR="00A94E36" w:rsidRDefault="00E97867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ТЕРМИНЫ И ОПРЕДЕЛЕНИЯ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календарный день, за исключением случаев, когда в настоящем извещении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и/или нерабочим праздничным днем.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</w:t>
      </w:r>
      <w:r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Единая информационная система в сфере </w:t>
      </w:r>
      <w:r>
        <w:rPr>
          <w:rFonts w:ascii="Times New Roman" w:eastAsia="Times New Roman" w:hAnsi="Times New Roman" w:cs="Times New Roman"/>
          <w:b/>
          <w:sz w:val="24"/>
        </w:rPr>
        <w:t>закупок</w:t>
      </w:r>
      <w:r>
        <w:rPr>
          <w:rFonts w:ascii="Times New Roman" w:eastAsia="Times New Roman" w:hAnsi="Times New Roman" w:cs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</w:t>
      </w:r>
      <w:r>
        <w:rPr>
          <w:rFonts w:ascii="Times New Roman" w:eastAsia="Times New Roman" w:hAnsi="Times New Roman" w:cs="Times New Roman"/>
          <w:sz w:val="24"/>
        </w:rPr>
        <w:t xml:space="preserve">льного сайта Единой информационной системы в информационно-телекоммуникационной сети «Интернет»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Единое Положение о закупке Государственной корпорации «Ростех»</w:t>
      </w:r>
      <w:r>
        <w:rPr>
          <w:rFonts w:ascii="Times New Roman" w:eastAsia="Times New Roman" w:hAnsi="Times New Roman" w:cs="Times New Roman"/>
          <w:sz w:val="24"/>
        </w:rPr>
        <w:t xml:space="preserve"> – правовой акт, регламентирующи</w:t>
      </w:r>
      <w:r>
        <w:rPr>
          <w:rFonts w:ascii="Times New Roman" w:eastAsia="Times New Roman" w:hAnsi="Times New Roman" w:cs="Times New Roman"/>
          <w:sz w:val="24"/>
        </w:rPr>
        <w:t>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</w:t>
      </w:r>
      <w:r>
        <w:rPr>
          <w:rFonts w:ascii="Times New Roman" w:eastAsia="Times New Roman" w:hAnsi="Times New Roman" w:cs="Times New Roman"/>
          <w:sz w:val="24"/>
        </w:rPr>
        <w:t>ечением закупки положения.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организация, указанная в п. 3 Информационной карты. Заказчиком может выступать Корпорация или организация Корпорации, для удовлетворения потребностей которой осуществляется процедура закупки в соответствии с Положением</w:t>
      </w:r>
      <w:r>
        <w:rPr>
          <w:rFonts w:ascii="Times New Roman" w:eastAsia="Times New Roman" w:hAnsi="Times New Roman" w:cs="Times New Roman"/>
          <w:sz w:val="24"/>
        </w:rPr>
        <w:t xml:space="preserve"> о закупке и от имени которой заключается договор по итогам процедуры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Закупка (процедура закупки, закупочная процедура)</w:t>
      </w:r>
      <w:r>
        <w:rPr>
          <w:rFonts w:ascii="Times New Roman" w:eastAsia="Times New Roman" w:hAnsi="Times New Roman" w:cs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извещением, с</w:t>
      </w:r>
      <w:r>
        <w:rPr>
          <w:rFonts w:ascii="Times New Roman" w:eastAsia="Times New Roman" w:hAnsi="Times New Roman" w:cs="Times New Roman"/>
          <w:sz w:val="24"/>
        </w:rPr>
        <w:t xml:space="preserve"> целью удовлетворения потребности заказчика в продукции.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Закупочная комиссия</w:t>
      </w:r>
      <w:r>
        <w:rPr>
          <w:rFonts w:ascii="Times New Roman" w:eastAsia="Times New Roman" w:hAnsi="Times New Roman" w:cs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</w:t>
      </w:r>
      <w:r>
        <w:rPr>
          <w:rFonts w:ascii="Times New Roman" w:eastAsia="Times New Roman" w:hAnsi="Times New Roman" w:cs="Times New Roman"/>
          <w:sz w:val="24"/>
        </w:rPr>
        <w:t>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(заявка на участие в закупке)</w:t>
      </w:r>
      <w:r>
        <w:rPr>
          <w:rFonts w:ascii="Times New Roman" w:eastAsia="Times New Roman" w:hAnsi="Times New Roman" w:cs="Times New Roman"/>
          <w:sz w:val="24"/>
        </w:rPr>
        <w:t xml:space="preserve"> – комплект документов, представленный для участия в закупке в порядке, ус</w:t>
      </w:r>
      <w:r>
        <w:rPr>
          <w:rFonts w:ascii="Times New Roman" w:eastAsia="Times New Roman" w:hAnsi="Times New Roman" w:cs="Times New Roman"/>
          <w:sz w:val="24"/>
        </w:rPr>
        <w:t>тановленном извещением.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Заявитель</w:t>
      </w:r>
      <w:r>
        <w:rPr>
          <w:rFonts w:ascii="Times New Roman" w:eastAsia="Times New Roman" w:hAnsi="Times New Roman" w:cs="Times New Roman"/>
          <w:sz w:val="24"/>
        </w:rPr>
        <w:t xml:space="preserve"> – 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</w:t>
      </w:r>
      <w:r>
        <w:rPr>
          <w:rFonts w:ascii="Times New Roman" w:eastAsia="Times New Roman" w:hAnsi="Times New Roman" w:cs="Times New Roman"/>
          <w:sz w:val="24"/>
        </w:rPr>
        <w:t xml:space="preserve"> заказчика, а также в судебном либо в административном порядке.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 об осуществлении закупки</w:t>
      </w:r>
      <w:r>
        <w:rPr>
          <w:rFonts w:ascii="Times New Roman" w:eastAsia="Times New Roman" w:hAnsi="Times New Roman" w:cs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закупке, имеющий статус оферты на заключение договора с побе</w:t>
      </w:r>
      <w:r>
        <w:rPr>
          <w:rFonts w:ascii="Times New Roman" w:eastAsia="Times New Roman" w:hAnsi="Times New Roman" w:cs="Times New Roman"/>
          <w:sz w:val="24"/>
        </w:rPr>
        <w:t xml:space="preserve">дителем.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Коллективный 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участник, представленный объединением юридических лиц и/или физических лиц, в том числе индивидуальных предпринимателей, отношения между которыми оформлены в соответствии с условиями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(максимальная) цен</w:t>
      </w:r>
      <w:r>
        <w:rPr>
          <w:rFonts w:ascii="Times New Roman" w:eastAsia="Times New Roman" w:hAnsi="Times New Roman" w:cs="Times New Roman"/>
          <w:b/>
          <w:sz w:val="24"/>
        </w:rPr>
        <w:t xml:space="preserve">а договора </w:t>
      </w:r>
      <w:r>
        <w:rPr>
          <w:rFonts w:ascii="Times New Roman" w:eastAsia="Times New Roman" w:hAnsi="Times New Roman" w:cs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закупки</w:t>
      </w:r>
      <w:r>
        <w:rPr>
          <w:rFonts w:ascii="Times New Roman" w:eastAsia="Times New Roman" w:hAnsi="Times New Roman" w:cs="Times New Roman"/>
          <w:sz w:val="24"/>
        </w:rPr>
        <w:t xml:space="preserve"> – организация, указанная в п. 4 информационной карты. Организатором закупки может выступать заказчик или </w:t>
      </w:r>
      <w:r>
        <w:rPr>
          <w:rFonts w:ascii="Times New Roman" w:eastAsia="Times New Roman" w:hAnsi="Times New Roman" w:cs="Times New Roman"/>
          <w:sz w:val="24"/>
        </w:rPr>
        <w:t>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извещение и состав закупочной комиссии.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</w:t>
      </w:r>
      <w:r>
        <w:rPr>
          <w:rFonts w:ascii="Times New Roman" w:eastAsia="Times New Roman" w:hAnsi="Times New Roman" w:cs="Times New Roman"/>
          <w:sz w:val="24"/>
        </w:rPr>
        <w:t xml:space="preserve"> – при пр</w:t>
      </w:r>
      <w:r>
        <w:rPr>
          <w:rFonts w:ascii="Times New Roman" w:eastAsia="Times New Roman" w:hAnsi="Times New Roman" w:cs="Times New Roman"/>
          <w:sz w:val="24"/>
        </w:rPr>
        <w:t>оведении закупки в открытой форме – публикация информации о закупке в ЕИС.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Победитель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</w:t>
      </w:r>
      <w:r>
        <w:rPr>
          <w:rFonts w:ascii="Times New Roman" w:eastAsia="Times New Roman" w:hAnsi="Times New Roman" w:cs="Times New Roman"/>
          <w:sz w:val="24"/>
        </w:rPr>
        <w:t>вия исполнения договора на основании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Поставщик</w:t>
      </w:r>
      <w:r>
        <w:rPr>
          <w:rFonts w:ascii="Times New Roman" w:eastAsia="Times New Roman" w:hAnsi="Times New Roman" w:cs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  <w:r>
        <w:rPr>
          <w:rFonts w:ascii="Times New Roman" w:eastAsia="Times New Roman" w:hAnsi="Times New Roman" w:cs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</w:t>
      </w:r>
      <w:r>
        <w:rPr>
          <w:rFonts w:ascii="Times New Roman" w:eastAsia="Times New Roman" w:hAnsi="Times New Roman" w:cs="Times New Roman"/>
          <w:sz w:val="24"/>
        </w:rPr>
        <w:t>етров квалификации и условий исполнения договора, на достоверность ранее представленной информации и документов.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 –</w:t>
      </w:r>
      <w:r>
        <w:rPr>
          <w:rFonts w:ascii="Times New Roman" w:eastAsia="Times New Roman" w:hAnsi="Times New Roman" w:cs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</w:t>
      </w:r>
      <w:r>
        <w:rPr>
          <w:rFonts w:ascii="Times New Roman" w:eastAsia="Times New Roman" w:hAnsi="Times New Roman" w:cs="Times New Roman"/>
          <w:sz w:val="24"/>
        </w:rPr>
        <w:t>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Продукция</w:t>
      </w:r>
      <w:r>
        <w:rPr>
          <w:rFonts w:ascii="Times New Roman" w:eastAsia="Times New Roman" w:hAnsi="Times New Roman" w:cs="Times New Roman"/>
          <w:sz w:val="24"/>
        </w:rPr>
        <w:t xml:space="preserve"> – товары, работы, услуги и иные объек</w:t>
      </w:r>
      <w:r>
        <w:rPr>
          <w:rFonts w:ascii="Times New Roman" w:eastAsia="Times New Roman" w:hAnsi="Times New Roman" w:cs="Times New Roman"/>
          <w:sz w:val="24"/>
        </w:rPr>
        <w:t>ты гражданских прав, приобретаемые заказчиком на возмездной основе.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Производитель </w:t>
      </w:r>
      <w:r>
        <w:rPr>
          <w:rFonts w:ascii="Times New Roman" w:eastAsia="Times New Roman" w:hAnsi="Times New Roman" w:cs="Times New Roman"/>
          <w:sz w:val="24"/>
        </w:rPr>
        <w:t>– юридическое лицо или индивидуальный предприниматель, производящие товары для их дальнейшей реализации.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Радиоэлектронная продукция – </w:t>
      </w:r>
      <w:r>
        <w:rPr>
          <w:rFonts w:ascii="Times New Roman" w:eastAsia="Times New Roman" w:hAnsi="Times New Roman" w:cs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Специализированная организация</w:t>
      </w:r>
      <w:r>
        <w:rPr>
          <w:rFonts w:ascii="Times New Roman" w:eastAsia="Times New Roman" w:hAnsi="Times New Roman" w:cs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</w:t>
      </w:r>
      <w:r>
        <w:rPr>
          <w:rFonts w:ascii="Times New Roman" w:eastAsia="Times New Roman" w:hAnsi="Times New Roman" w:cs="Times New Roman"/>
          <w:sz w:val="24"/>
        </w:rPr>
        <w:t>купочной деятельности, привлекаемая заказчиком или организатором закупки на основе договора для оказания услуг по сопровождению (экспертизе) закупочной деятельности и/или выполнению отдельных функций по подготовке и проведению закупочных процедур, в том чи</w:t>
      </w:r>
      <w:r>
        <w:rPr>
          <w:rFonts w:ascii="Times New Roman" w:eastAsia="Times New Roman" w:hAnsi="Times New Roman" w:cs="Times New Roman"/>
          <w:sz w:val="24"/>
        </w:rPr>
        <w:t>сле по разработке и официальному 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извещения и состава закупочной комиссии осуществляется соответственн</w:t>
      </w:r>
      <w:r>
        <w:rPr>
          <w:rFonts w:ascii="Times New Roman" w:eastAsia="Times New Roman" w:hAnsi="Times New Roman" w:cs="Times New Roman"/>
          <w:sz w:val="24"/>
        </w:rPr>
        <w:t>о заказчиком, организатором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 и/или участник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</w:t>
      </w:r>
      <w:r>
        <w:rPr>
          <w:rFonts w:ascii="Times New Roman" w:eastAsia="Times New Roman" w:hAnsi="Times New Roman" w:cs="Times New Roman"/>
          <w:sz w:val="24"/>
        </w:rPr>
        <w:t xml:space="preserve">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</w:t>
      </w:r>
      <w:r>
        <w:rPr>
          <w:rFonts w:ascii="Times New Roman" w:eastAsia="Times New Roman" w:hAnsi="Times New Roman" w:cs="Times New Roman"/>
          <w:sz w:val="24"/>
        </w:rPr>
        <w:t>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извещения или пре</w:t>
      </w:r>
      <w:r>
        <w:rPr>
          <w:rFonts w:ascii="Times New Roman" w:eastAsia="Times New Roman" w:hAnsi="Times New Roman" w:cs="Times New Roman"/>
          <w:sz w:val="24"/>
        </w:rPr>
        <w:t>доставление обеспечения заявки, или подача заявки на участие в процедуре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</w:t>
      </w:r>
      <w:r>
        <w:rPr>
          <w:rFonts w:ascii="Times New Roman" w:eastAsia="Times New Roman" w:hAnsi="Times New Roman" w:cs="Times New Roman"/>
          <w:sz w:val="24"/>
        </w:rPr>
        <w:t>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Электронная торговая площадка (электронная площадка)</w:t>
      </w:r>
      <w:r>
        <w:rPr>
          <w:rFonts w:ascii="Times New Roman" w:eastAsia="Times New Roman" w:hAnsi="Times New Roman" w:cs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 через электронные каналы связи и проведе</w:t>
      </w:r>
      <w:r>
        <w:rPr>
          <w:rFonts w:ascii="Times New Roman" w:eastAsia="Times New Roman" w:hAnsi="Times New Roman" w:cs="Times New Roman"/>
          <w:sz w:val="24"/>
        </w:rPr>
        <w:t>ние процедур закупок в электронной форме с использованием информационно-телекоммуникационной сети «Интернет».</w:t>
      </w:r>
    </w:p>
    <w:p w:rsidR="00A94E36" w:rsidRDefault="00E97867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 процедуре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закупки, указанный в п. 4 разд. 6 «Информационная карта» (далее – </w:t>
      </w:r>
      <w:r>
        <w:rPr>
          <w:rFonts w:ascii="Times New Roman" w:eastAsia="Times New Roman" w:hAnsi="Times New Roman" w:cs="Times New Roman"/>
          <w:sz w:val="24"/>
        </w:rPr>
        <w:t>информационная карта) официально размещенного извещения, приглашает к участию в процедуре закупки, предмет которой указан в п. 1 информационной карты (далее – закупка).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Неотъемлемой частью извещения является проект договора.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Сокращения, применяемые при оп</w:t>
      </w:r>
      <w:r>
        <w:rPr>
          <w:rFonts w:ascii="Times New Roman" w:eastAsia="Times New Roman" w:hAnsi="Times New Roman" w:cs="Times New Roman"/>
          <w:sz w:val="24"/>
        </w:rPr>
        <w:t>исании процедур закупки, приведены в разд. 1.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термины и определения, используемые при проведении процедуры закупки, приведены в разд. 2. Иные термины и определения, упомянутые в тексте настоящим извещением, используются в значениях, установленных </w:t>
      </w:r>
      <w:r>
        <w:rPr>
          <w:rFonts w:ascii="Times New Roman" w:eastAsia="Times New Roman" w:hAnsi="Times New Roman" w:cs="Times New Roman"/>
          <w:sz w:val="24"/>
        </w:rPr>
        <w:t>Положением о закупке.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проведения закупки и участия в ней, а также инструкции по подготовке заявок, приведены в разд. 4.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участникам закупки, а также к документам, подтверждающим соответствие установленным требованиям, приведены в разд. </w:t>
      </w:r>
      <w:r>
        <w:rPr>
          <w:rFonts w:ascii="Times New Roman" w:eastAsia="Times New Roman" w:hAnsi="Times New Roman" w:cs="Times New Roman"/>
          <w:sz w:val="24"/>
        </w:rPr>
        <w:t>5.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Конкретные условия данной процедуры закупки приведены в разд. 6.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документов, которые необходимо подготовить и включить в состав заявки, приведены в разд. 7.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который планируется заключить по результатам данной процедуры закупки, вк</w:t>
      </w:r>
      <w:r>
        <w:rPr>
          <w:rFonts w:ascii="Times New Roman" w:eastAsia="Times New Roman" w:hAnsi="Times New Roman" w:cs="Times New Roman"/>
          <w:sz w:val="24"/>
        </w:rPr>
        <w:t>лючая форму, сроки и порядок оплаты, приведен в разд. 8.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товара, работы,</w:t>
      </w:r>
      <w:r>
        <w:rPr>
          <w:rFonts w:ascii="Times New Roman" w:eastAsia="Times New Roman" w:hAnsi="Times New Roman" w:cs="Times New Roman"/>
          <w:sz w:val="24"/>
        </w:rPr>
        <w:t xml:space="preserve"> услуги,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изложены в разд. 9.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ссылки, используемые в настоящем извещении, относятся к соо</w:t>
      </w:r>
      <w:r>
        <w:rPr>
          <w:rFonts w:ascii="Times New Roman" w:eastAsia="Times New Roman" w:hAnsi="Times New Roman" w:cs="Times New Roman"/>
          <w:sz w:val="24"/>
        </w:rPr>
        <w:t>тветствующим пунктам и разделам настоящего извещения, если прямо не предусмотрено иное. Ссылки на пункты информационной карты содержат соответствующую оговорку. Ссылки на статьи, пункты и разделы, используемые в проекте договора и в технической части извещ</w:t>
      </w:r>
      <w:r>
        <w:rPr>
          <w:rFonts w:ascii="Times New Roman" w:eastAsia="Times New Roman" w:hAnsi="Times New Roman" w:cs="Times New Roman"/>
          <w:sz w:val="24"/>
        </w:rPr>
        <w:t>ения, относятся соответственно к статьям, пунктам и разделам проекта договора и технической части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самостоятельно несет все расходы, связанные с подготовкой и подачей заявки, а лицо, с которым принято решение о заключен</w:t>
      </w:r>
      <w:r>
        <w:rPr>
          <w:rFonts w:ascii="Times New Roman" w:eastAsia="Times New Roman" w:hAnsi="Times New Roman" w:cs="Times New Roman"/>
          <w:sz w:val="24"/>
        </w:rPr>
        <w:t>ии договора,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</w:t>
      </w:r>
      <w:r>
        <w:rPr>
          <w:rFonts w:ascii="Times New Roman" w:eastAsia="Times New Roman" w:hAnsi="Times New Roman" w:cs="Times New Roman"/>
          <w:sz w:val="24"/>
        </w:rPr>
        <w:t>став заявки.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Правовой статус процедуры и документов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 раз</w:t>
      </w:r>
      <w:r>
        <w:rPr>
          <w:rFonts w:ascii="Times New Roman" w:eastAsia="Times New Roman" w:hAnsi="Times New Roman" w:cs="Times New Roman"/>
          <w:sz w:val="24"/>
        </w:rPr>
        <w:t>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закупки. 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имеет правовой статус оферты и будет рассматриватьс</w:t>
      </w:r>
      <w:r>
        <w:rPr>
          <w:rFonts w:ascii="Times New Roman" w:eastAsia="Times New Roman" w:hAnsi="Times New Roman" w:cs="Times New Roman"/>
          <w:sz w:val="24"/>
        </w:rPr>
        <w:t>я заказчиком в соответствии с этим.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Заключенный по результатам закупки договор фиксирует все достигнутые сторонами договоренности.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определении условий договора используются следующие документы с соблюдением указанной иерархии (в случае их противоречия):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</w:t>
      </w:r>
      <w:r>
        <w:rPr>
          <w:rFonts w:ascii="Times New Roman" w:eastAsia="Times New Roman" w:hAnsi="Times New Roman" w:cs="Times New Roman"/>
          <w:sz w:val="24"/>
        </w:rPr>
        <w:t>вленные участником закупки с использованием программно-аппаратных средств ЭТП);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</w:t>
      </w:r>
      <w:r>
        <w:rPr>
          <w:rFonts w:ascii="Times New Roman" w:eastAsia="Times New Roman" w:hAnsi="Times New Roman" w:cs="Times New Roman"/>
          <w:sz w:val="24"/>
        </w:rPr>
        <w:t>ния), в соответствии с подразделом 4.19;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подведения итогов закупки (итоговый протокол);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со всеми изменениями;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участника, с которым заключается договор, с учетом документов и сведений, предоставленных участником на основании дозапроса (при его направлении), и с учетом обновленной цены заявки в ходе переторжки (в случае ее проведения).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уведомления, пись</w:t>
      </w:r>
      <w:r>
        <w:rPr>
          <w:rFonts w:ascii="Times New Roman" w:eastAsia="Times New Roman" w:hAnsi="Times New Roman" w:cs="Times New Roman"/>
          <w:sz w:val="24"/>
        </w:rPr>
        <w:t>ма, предложения, иная переписка и действия председателя, членов, секретаря ЗК и иных работников заказчика и организатора закупки относительно условий, сроков проведения, предмета настоящей закупки носят исключительно информационный характер и не являются о</w:t>
      </w:r>
      <w:r>
        <w:rPr>
          <w:rFonts w:ascii="Times New Roman" w:eastAsia="Times New Roman" w:hAnsi="Times New Roman" w:cs="Times New Roman"/>
          <w:sz w:val="24"/>
        </w:rPr>
        <w:t>фертой либо акцептом.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проведением закупки в открытой форме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</w:t>
      </w:r>
      <w:r>
        <w:rPr>
          <w:rFonts w:ascii="Times New Roman" w:eastAsia="Times New Roman" w:hAnsi="Times New Roman" w:cs="Times New Roman"/>
          <w:sz w:val="24"/>
        </w:rPr>
        <w:t xml:space="preserve"> настоящей процедуры закупки указана в п. 7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официально размещается в у</w:t>
      </w:r>
      <w:r>
        <w:rPr>
          <w:rFonts w:ascii="Times New Roman" w:eastAsia="Times New Roman" w:hAnsi="Times New Roman" w:cs="Times New Roman"/>
          <w:sz w:val="24"/>
        </w:rPr>
        <w:t>становленных открытых источниках согласно п. 8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сроки, установленные настоящим извещением, официально размещаются: извещение, изменения, вносимые в извещение, разъяснения извещения, а также протоколы, составленные в ходе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</w:t>
      </w:r>
      <w:r>
        <w:rPr>
          <w:rFonts w:ascii="Times New Roman" w:eastAsia="Times New Roman" w:hAnsi="Times New Roman" w:cs="Times New Roman"/>
          <w:sz w:val="24"/>
        </w:rPr>
        <w:t>ормируемых в ходе проведения закупки протоколах не указываются данные о персональном голосовании членов ЗК.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обязаны самостоятельно отслеживать официально разъяснения и изменения извещения, а также информацию о принятых входе процедуры закупки реш</w:t>
      </w:r>
      <w:r>
        <w:rPr>
          <w:rFonts w:ascii="Times New Roman" w:eastAsia="Times New Roman" w:hAnsi="Times New Roman" w:cs="Times New Roman"/>
          <w:sz w:val="24"/>
        </w:rPr>
        <w:t>ениях ЗК.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согласно п. 8 информационной карты официальным источником информации является ЕИС и при возникновении технических или иных неполадок, блокирующих доступ к ЕИС в течение более чем 1 (одного) рабочего дня, информация размещается на о</w:t>
      </w:r>
      <w:r>
        <w:rPr>
          <w:rFonts w:ascii="Times New Roman" w:eastAsia="Times New Roman" w:hAnsi="Times New Roman" w:cs="Times New Roman"/>
          <w:sz w:val="24"/>
        </w:rPr>
        <w:t>фициальном сайте заказчика с последующим размещением ее в ЕИС в течение 1 (одного) рабочего дня со дня устранения указанных неполадок.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проведением закупки в электронной форме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в электронной фо</w:t>
      </w:r>
      <w:r>
        <w:rPr>
          <w:rFonts w:ascii="Times New Roman" w:eastAsia="Times New Roman" w:hAnsi="Times New Roman" w:cs="Times New Roman"/>
          <w:sz w:val="24"/>
        </w:rPr>
        <w:t>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ЭТП, посредством которой проводится закупка в электронной форме, указана в п. 9 информационной карты.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</w:t>
      </w:r>
      <w:r>
        <w:rPr>
          <w:rFonts w:ascii="Times New Roman" w:eastAsia="Times New Roman" w:hAnsi="Times New Roman" w:cs="Times New Roman"/>
          <w:sz w:val="24"/>
        </w:rPr>
        <w:t xml:space="preserve"> заявок, подведения итогов закупки), указанной в электронной карточке закупки на ЭТП и в размещенном извещении, приоритет имеет информация, указанная в электронной карточке закупки на ЭТП.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 в закупке поставщик должен получить аккредитацию на ЭТП</w:t>
      </w:r>
      <w:r>
        <w:rPr>
          <w:rFonts w:ascii="Times New Roman" w:eastAsia="Times New Roman" w:hAnsi="Times New Roman" w:cs="Times New Roman"/>
          <w:sz w:val="24"/>
        </w:rPr>
        <w:t>. Аккредитация осуществляется оператором ЭТП и организатор закупки не несет ответственности за результат ее прохождения поставщиком.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подачи</w:t>
      </w:r>
      <w:r>
        <w:rPr>
          <w:rFonts w:ascii="Times New Roman" w:eastAsia="Times New Roman" w:hAnsi="Times New Roman" w:cs="Times New Roman"/>
          <w:sz w:val="24"/>
        </w:rPr>
        <w:t xml:space="preserve"> заявки участник процедуры закупки обязан ознакомиться с извещением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прямые и косвенные затраты, связанные с</w:t>
      </w:r>
      <w:r>
        <w:rPr>
          <w:rFonts w:ascii="Times New Roman" w:eastAsia="Times New Roman" w:hAnsi="Times New Roman" w:cs="Times New Roman"/>
          <w:sz w:val="24"/>
        </w:rPr>
        <w:t xml:space="preserve">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</w:t>
      </w:r>
      <w:r>
        <w:rPr>
          <w:rFonts w:ascii="Times New Roman" w:eastAsia="Times New Roman" w:hAnsi="Times New Roman" w:cs="Times New Roman"/>
          <w:sz w:val="24"/>
        </w:rPr>
        <w:t xml:space="preserve"> расходы), возлагаются на участника процедуры закупки в полном объеме.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заявок про</w:t>
      </w:r>
      <w:r>
        <w:rPr>
          <w:rFonts w:ascii="Times New Roman" w:eastAsia="Times New Roman" w:hAnsi="Times New Roman" w:cs="Times New Roman"/>
          <w:sz w:val="24"/>
        </w:rPr>
        <w:t xml:space="preserve">изводится посредством функционала ЭТП в виде электронного документа, удостоверенного ЭП в соответствии с Федеральным законом Российской Федерации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63-ФЗ «Об электронной подписи». Подача заявок, направление запроса на разъяснение извещения</w:t>
      </w:r>
      <w:r>
        <w:rPr>
          <w:rFonts w:ascii="Times New Roman" w:eastAsia="Times New Roman" w:hAnsi="Times New Roman" w:cs="Times New Roman"/>
          <w:sz w:val="24"/>
        </w:rPr>
        <w:t>, изменение заявок, направление документов и сведений на основании дозапроса, отзыв заявки в печатном виде (на бумажном носителе) не допускается.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заявки и иные условия закупки, указанные участниками процедуры закупки в специальных электронных формах н</w:t>
      </w:r>
      <w:r>
        <w:rPr>
          <w:rFonts w:ascii="Times New Roman" w:eastAsia="Times New Roman" w:hAnsi="Times New Roman" w:cs="Times New Roman"/>
          <w:sz w:val="24"/>
        </w:rPr>
        <w:t>а ЭТП, имеют преимущество перед сведениями, указанными в загруженных на ЭТП электронных документах. Для принятия решения в рамках этапа рассмотрения заявок и проведения оценки и сопоставления заявок ЗК использует цену заявки, указанную участником процедуры</w:t>
      </w:r>
      <w:r>
        <w:rPr>
          <w:rFonts w:ascii="Times New Roman" w:eastAsia="Times New Roman" w:hAnsi="Times New Roman" w:cs="Times New Roman"/>
          <w:sz w:val="24"/>
        </w:rPr>
        <w:t xml:space="preserve"> закупки в специальных электронных формах на ЭТП.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выбором нескольких победителей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победителей, которое намерен определить заказчик, указано в п. 31 информационной карты.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намерения заказчика выбрать по результат</w:t>
      </w:r>
      <w:r>
        <w:rPr>
          <w:rFonts w:ascii="Times New Roman" w:eastAsia="Times New Roman" w:hAnsi="Times New Roman" w:cs="Times New Roman"/>
          <w:sz w:val="24"/>
        </w:rPr>
        <w:t>ам закупки нескольких победителей для этого может быть предусмотрен один из следующих механизмов: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распределения по частям общего объема потребности заказчика между победителями;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закл</w:t>
      </w:r>
      <w:r>
        <w:rPr>
          <w:rFonts w:ascii="Times New Roman" w:eastAsia="Times New Roman" w:hAnsi="Times New Roman" w:cs="Times New Roman"/>
          <w:sz w:val="24"/>
        </w:rPr>
        <w:t>ючения договора одинакового объема с каждым из победителей.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п. 31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</w:t>
      </w:r>
      <w:r>
        <w:rPr>
          <w:rFonts w:ascii="Times New Roman" w:eastAsia="Times New Roman" w:hAnsi="Times New Roman" w:cs="Times New Roman"/>
          <w:sz w:val="24"/>
        </w:rPr>
        <w:t>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(п. 3.5.2(1)), участник процедуры закупки вправе подать заявку как на весь объем продукции, так и на его ч</w:t>
      </w:r>
      <w:r>
        <w:rPr>
          <w:rFonts w:ascii="Times New Roman" w:eastAsia="Times New Roman" w:hAnsi="Times New Roman" w:cs="Times New Roman"/>
          <w:sz w:val="24"/>
        </w:rPr>
        <w:t>асть.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(п. 3.5.2(2)), у заказчика отсутствует обязанность произвести полную выборку продукции, указанну</w:t>
      </w:r>
      <w:r>
        <w:rPr>
          <w:rFonts w:ascii="Times New Roman" w:eastAsia="Times New Roman" w:hAnsi="Times New Roman" w:cs="Times New Roman"/>
          <w:sz w:val="24"/>
        </w:rPr>
        <w:t>ю в договоре, заключаемом с каждым победителем. 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</w:t>
      </w:r>
      <w:r>
        <w:rPr>
          <w:rFonts w:ascii="Times New Roman" w:eastAsia="Times New Roman" w:hAnsi="Times New Roman" w:cs="Times New Roman"/>
          <w:sz w:val="24"/>
        </w:rPr>
        <w:t>тно-программных средств ЭТП,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</w:t>
      </w:r>
      <w:r>
        <w:rPr>
          <w:rFonts w:ascii="Times New Roman" w:eastAsia="Times New Roman" w:hAnsi="Times New Roman" w:cs="Times New Roman"/>
          <w:sz w:val="24"/>
        </w:rPr>
        <w:t>дителями.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8).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определения нескольких победителей, установленный в п. 31 информационной карты, является приоритетным по отношении к общему порядку выбора победителя закупки, предусмотренному в подразделе 4.13.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Обжалование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право обжаловать 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</w:t>
      </w:r>
      <w:r>
        <w:rPr>
          <w:rFonts w:ascii="Times New Roman" w:eastAsia="Times New Roman" w:hAnsi="Times New Roman" w:cs="Times New Roman"/>
          <w:sz w:val="24"/>
        </w:rPr>
        <w:t>не по рассмотрению жалоб.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 при проведении запроса котировок по </w:t>
      </w:r>
      <w:r>
        <w:rPr>
          <w:rFonts w:ascii="Times New Roman" w:eastAsia="Times New Roman" w:hAnsi="Times New Roman" w:cs="Times New Roman"/>
          <w:sz w:val="24"/>
        </w:rPr>
        <w:t>результатам предварительного квалификационного отбора участников закупки для серии закупок.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урегулирования разногласий в связи с проведением данной процедуры закупки в претензионном порядке заявитель вправе направить жалобу, оформленную в соответствии </w:t>
      </w:r>
      <w:r>
        <w:rPr>
          <w:rFonts w:ascii="Times New Roman" w:eastAsia="Times New Roman" w:hAnsi="Times New Roman" w:cs="Times New Roman"/>
          <w:sz w:val="24"/>
        </w:rPr>
        <w:t>с требованиями настоящего подраздела, в уполномоченный коллегиальный орган по рассмотрению жалоб по адресу, указанному в п. 35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может быть подана заявителем в следующие сроки с момента официального размещения извещения: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</w:t>
      </w:r>
      <w:r>
        <w:rPr>
          <w:rFonts w:ascii="Times New Roman" w:eastAsia="Times New Roman" w:hAnsi="Times New Roman" w:cs="Times New Roman"/>
          <w:sz w:val="24"/>
        </w:rPr>
        <w:t>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</w:t>
      </w:r>
      <w:r>
        <w:rPr>
          <w:rFonts w:ascii="Times New Roman" w:eastAsia="Times New Roman" w:hAnsi="Times New Roman" w:cs="Times New Roman"/>
          <w:sz w:val="24"/>
        </w:rPr>
        <w:t>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</w:t>
      </w:r>
      <w:r>
        <w:rPr>
          <w:rFonts w:ascii="Times New Roman" w:eastAsia="Times New Roman" w:hAnsi="Times New Roman" w:cs="Times New Roman"/>
          <w:sz w:val="24"/>
        </w:rPr>
        <w:t>пециализированной организации);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извещения,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</w:t>
      </w:r>
      <w:r>
        <w:rPr>
          <w:rFonts w:ascii="Times New Roman" w:eastAsia="Times New Roman" w:hAnsi="Times New Roman" w:cs="Times New Roman"/>
          <w:sz w:val="24"/>
        </w:rPr>
        <w:t xml:space="preserve"> если предметом обжалования является бездействие заказчика, организатора закупки, специализированной организации).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согласно п. 3.6.2 может быть подана заявителем не позднее, чем через 20 (двадцать) дней со дня получения решения Комиссии ГО ХК (ИС).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подается в письменной форме или в форме электронного документа и должна содержать: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</w:t>
      </w:r>
      <w:r>
        <w:rPr>
          <w:rFonts w:ascii="Times New Roman" w:eastAsia="Times New Roman" w:hAnsi="Times New Roman" w:cs="Times New Roman"/>
          <w:sz w:val="24"/>
        </w:rPr>
        <w:t>ного предпринимателя), ИНН заявителя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обжалуемой закупки в ЕИС либо на ЭТП либо иную информацию, позволяющ</w:t>
      </w:r>
      <w:r>
        <w:rPr>
          <w:rFonts w:ascii="Times New Roman" w:eastAsia="Times New Roman" w:hAnsi="Times New Roman" w:cs="Times New Roman"/>
          <w:sz w:val="24"/>
        </w:rPr>
        <w:t>ую идентифицировать обжалуемую закупку;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обжалования (содержание извещения либо действия/бездействие ответственных лиц) с обоснованием позиции заявителя;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 на лицо, допустившее неправомерные действия (бездействие).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приложить</w:t>
      </w:r>
      <w:r>
        <w:rPr>
          <w:rFonts w:ascii="Times New Roman" w:eastAsia="Times New Roman" w:hAnsi="Times New Roman" w:cs="Times New Roman"/>
          <w:sz w:val="24"/>
        </w:rPr>
        <w:t xml:space="preserve"> к жалобе дополнительные материалы, являющиеся, по его мнению, существенными для рассмотрения жалобы.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подписывается заявителем или его представителем. К жалобе, поданной представителем заявителя, должна быть приложена доверенность или иной подтвержд</w:t>
      </w:r>
      <w:r>
        <w:rPr>
          <w:rFonts w:ascii="Times New Roman" w:eastAsia="Times New Roman" w:hAnsi="Times New Roman" w:cs="Times New Roman"/>
          <w:sz w:val="24"/>
        </w:rPr>
        <w:t xml:space="preserve">ающий полномочия представителя заявителя на подписание жалобы документ. Материалы, направленные для рассмотрения жалобы, заявителю не возвращаются.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одной жалобы не допускается обжалование нескольких извещений, документаций о закупке, равно как и </w:t>
      </w:r>
      <w:r>
        <w:rPr>
          <w:rFonts w:ascii="Times New Roman" w:eastAsia="Times New Roman" w:hAnsi="Times New Roman" w:cs="Times New Roman"/>
          <w:sz w:val="24"/>
        </w:rPr>
        <w:t>обжалование действий (бездействия) лиц, осуществлённых в ходе проведения нескольких процедур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обжалование содержания извещения, действий (бездействия) ответственных лиц в случае, если ранее была принята к рассмотрению жалоба заявителя, содержащая аналогичные доводы по этой же закупке.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Предметом обжалования не могут являться действия </w:t>
      </w:r>
      <w:r>
        <w:rPr>
          <w:rFonts w:ascii="Times New Roman" w:eastAsia="Times New Roman" w:hAnsi="Times New Roman" w:cs="Times New Roman"/>
          <w:sz w:val="24"/>
        </w:rPr>
        <w:t>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и документы направляются Комиссией заявителю по адресу электронной почты, указанному в ж</w:t>
      </w:r>
      <w:r>
        <w:rPr>
          <w:rFonts w:ascii="Times New Roman" w:eastAsia="Times New Roman" w:hAnsi="Times New Roman" w:cs="Times New Roman"/>
          <w:sz w:val="24"/>
        </w:rPr>
        <w:t>алобе, либо, при его отсутствии, по указанному почтовому адресу.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в течение 3 (трех) рабочих дней со дня поступления материалов от заявителя принимает решение: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принятии материалов к рассмотрению и регистрации в качестве жалобы с прис</w:t>
      </w:r>
      <w:r>
        <w:rPr>
          <w:rFonts w:ascii="Times New Roman" w:eastAsia="Times New Roman" w:hAnsi="Times New Roman" w:cs="Times New Roman"/>
          <w:sz w:val="24"/>
        </w:rPr>
        <w:t>воением индивидуального номера;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регистрации материалов заявителя в качестве жалобы по основаниям, установленным в п. 3.6.14.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Заявителю может быть отказано в регистрации жалобы, если: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подана с нарушением срока, установленного в п. 3.6.4;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материалы не содержат информации, требуемой п. 3.6.5;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не подписана или подписана лицом, полномочия которого не подтверждены (п. 3.6.8);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не соответствует требованиям, указанным в п. 3.6.9 - 3.6.11;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подана в комиссию, не и</w:t>
      </w:r>
      <w:r>
        <w:rPr>
          <w:rFonts w:ascii="Times New Roman" w:eastAsia="Times New Roman" w:hAnsi="Times New Roman" w:cs="Times New Roman"/>
          <w:sz w:val="24"/>
        </w:rPr>
        <w:t>меющую соответствующих полномочий на ее рассмотрение (п. 3.6.3).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право отозвать поданную ранее жалобу.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жалобы осуществляется в течение 10 (десяти) рабочих дней с момента ее регистрации. Срок рассмотрения жалобы может быть продл</w:t>
      </w:r>
      <w:r>
        <w:rPr>
          <w:rFonts w:ascii="Times New Roman" w:eastAsia="Times New Roman" w:hAnsi="Times New Roman" w:cs="Times New Roman"/>
          <w:sz w:val="24"/>
        </w:rPr>
        <w:t>ен по решению Комиссии не более чем до 30 (тридцати) рабочих дней с момента регистрации жалобы.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регистрации жалобы в соответствии с п. 3.6.2 процедура закупки, в отношении которой поступила жалоба, приостанавливается в части заключения договора д</w:t>
      </w:r>
      <w:r>
        <w:rPr>
          <w:rFonts w:ascii="Times New Roman" w:eastAsia="Times New Roman" w:hAnsi="Times New Roman" w:cs="Times New Roman"/>
          <w:sz w:val="24"/>
        </w:rPr>
        <w:t>о вынесения решения Комиссией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</w:t>
      </w:r>
      <w:r>
        <w:rPr>
          <w:rFonts w:ascii="Times New Roman" w:eastAsia="Times New Roman" w:hAnsi="Times New Roman" w:cs="Times New Roman"/>
          <w:sz w:val="24"/>
        </w:rPr>
        <w:t xml:space="preserve">м).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рассмотрении жалобы в соответствии с п. 3.6.2 процедура закупки в части заключения договора может не приостанавливаться.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необоснованной;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обоснованной (частично обоснованной).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 в течение 2 (двух) рабочих дней со дня подписания заключения по результатам рассмотрения жалобы формирует выписку из заключения и направляет ее в адрес</w:t>
      </w:r>
      <w:r>
        <w:rPr>
          <w:rFonts w:ascii="Times New Roman" w:eastAsia="Times New Roman" w:hAnsi="Times New Roman" w:cs="Times New Roman"/>
          <w:sz w:val="24"/>
        </w:rPr>
        <w:t xml:space="preserve"> контактного лица заявителя, направившего жалобу.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рассмотрения жалобы приостанавливается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</w:t>
      </w:r>
      <w:r>
        <w:rPr>
          <w:rFonts w:ascii="Times New Roman" w:eastAsia="Times New Roman" w:hAnsi="Times New Roman" w:cs="Times New Roman"/>
          <w:sz w:val="24"/>
        </w:rPr>
        <w:t>бновляется с момента доведения до сведения Комиссии соответствующего решения суда или антимонопольного органа в полном объёме.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выявлении в ходе рассмотрения жалобы нарушений законодательства, Положения о закупке и правовых актов, принятых в его развити</w:t>
      </w:r>
      <w:r>
        <w:rPr>
          <w:rFonts w:ascii="Times New Roman" w:eastAsia="Times New Roman" w:hAnsi="Times New Roman" w:cs="Times New Roman"/>
          <w:sz w:val="24"/>
        </w:rPr>
        <w:t>е, не являющихся предметом обжалования, комиссия принимает решение с учетом всех выявленных нарушений.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результату рассмотрения жалобы заявителю направляется выписка из заключения Комиссии. </w:t>
      </w:r>
    </w:p>
    <w:p w:rsidR="00A94E36" w:rsidRDefault="00E97867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ПРОВЕДЕНИЯ ЗАКУПКИ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Общий порядок проведения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</w:t>
      </w:r>
      <w:r>
        <w:rPr>
          <w:rFonts w:ascii="Times New Roman" w:eastAsia="Times New Roman" w:hAnsi="Times New Roman" w:cs="Times New Roman"/>
          <w:sz w:val="24"/>
        </w:rPr>
        <w:t>упка состоит из следующих мероприятий (действий):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Официальное размещение извещения (подраздел 4.2);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извещения. Внесение изменений в извещение (при необходимости) (подразделы 4.3 – 4.4);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заявок (подразделы 4.5 – 4.8);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заявок, в</w:t>
      </w:r>
      <w:r>
        <w:rPr>
          <w:rFonts w:ascii="Times New Roman" w:eastAsia="Times New Roman" w:hAnsi="Times New Roman" w:cs="Times New Roman"/>
          <w:sz w:val="24"/>
        </w:rPr>
        <w:t xml:space="preserve"> том числе их изменение или отзыв (подразделы 4.9 – 4.10);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заявкам; рассмотрение заявок (отборочная стадия), дозапрос, допуск к участию в закупке; переторжка (по решению ЗК); оценка и сопоставление заявок (оценочная стадия). Выбор победи</w:t>
      </w:r>
      <w:r>
        <w:rPr>
          <w:rFonts w:ascii="Times New Roman" w:eastAsia="Times New Roman" w:hAnsi="Times New Roman" w:cs="Times New Roman"/>
          <w:sz w:val="24"/>
        </w:rPr>
        <w:t>теля и подведение итогов закупки (подразделы 4.11 – 4.14);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Постквалификация и антидемпинговые меры (при необходимости) (подразделы 4.16 – 4.17);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(при необходимости) (подраздел 4.19) и заключение договора (подразделы 4.20 – 4.21).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 извещения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также размещается на сайте ЭТП, указанном в п. 9 ин</w:t>
      </w:r>
      <w:r>
        <w:rPr>
          <w:rFonts w:ascii="Times New Roman" w:eastAsia="Times New Roman" w:hAnsi="Times New Roman" w:cs="Times New Roman"/>
          <w:sz w:val="24"/>
        </w:rPr>
        <w:t>формационной карты, в полном объеме, соответствующем официальному размещению.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извещения в печатной форме (на бумажном носителе) не осуществляется.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возникновения противоречий между текстом извещения, размещенного в различных источниках, приоритет отдается извещению, размещенному в официальном источнике информации согласно п. 8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для участия в закупке иностра</w:t>
      </w:r>
      <w:r>
        <w:rPr>
          <w:rFonts w:ascii="Times New Roman" w:eastAsia="Times New Roman" w:hAnsi="Times New Roman" w:cs="Times New Roman"/>
          <w:sz w:val="24"/>
        </w:rPr>
        <w:t>нному поставщику потребуется извещение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Разъяснение извещения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</w:t>
      </w:r>
      <w:r>
        <w:rPr>
          <w:rFonts w:ascii="Times New Roman" w:eastAsia="Times New Roman" w:hAnsi="Times New Roman" w:cs="Times New Roman"/>
          <w:sz w:val="24"/>
        </w:rPr>
        <w:t>авщик, заинтересованный в предмете закупки, вправе направить организатору закупки запрос о разъяснении положений извещения, начиная с момента официального размещения извещения, в срок не позднее чем за 2 (два) рабочих дня до даты окончания срока подачи зая</w:t>
      </w:r>
      <w:r>
        <w:rPr>
          <w:rFonts w:ascii="Times New Roman" w:eastAsia="Times New Roman" w:hAnsi="Times New Roman" w:cs="Times New Roman"/>
          <w:sz w:val="24"/>
        </w:rPr>
        <w:t>вок.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закупка, при условии аккредитации поставщика на ЭТП. При этом функционал ЭТП обеспечивает конфиденциальность сведений о лице, направ</w:t>
      </w:r>
      <w:r>
        <w:rPr>
          <w:rFonts w:ascii="Times New Roman" w:eastAsia="Times New Roman" w:hAnsi="Times New Roman" w:cs="Times New Roman"/>
          <w:sz w:val="24"/>
        </w:rPr>
        <w:t>ившем запрос.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Разъяснение с ответом на запрос, поступивший в сроки, установленные в п. 4.3.1, организатор закупки обязуется официально разместить в течение 3 (трех) рабочих дней с даты поступления запроса и не позднее, чем за 1 (один) рабочий день до даты </w:t>
      </w:r>
      <w:r>
        <w:rPr>
          <w:rFonts w:ascii="Times New Roman" w:eastAsia="Times New Roman" w:hAnsi="Times New Roman" w:cs="Times New Roman"/>
          <w:sz w:val="24"/>
        </w:rPr>
        <w:t>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4.3.1. В разъяснении указывается предмет запроса без указания лица, направившего такой запрос, а также д</w:t>
      </w:r>
      <w:r>
        <w:rPr>
          <w:rFonts w:ascii="Times New Roman" w:eastAsia="Times New Roman" w:hAnsi="Times New Roman" w:cs="Times New Roman"/>
          <w:sz w:val="24"/>
        </w:rPr>
        <w:t>ата поступления запроса.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Даты начала и окончания срока предоставления разъяснений извещения</w:t>
      </w:r>
      <w:r>
        <w:rPr>
          <w:rFonts w:ascii="Times New Roman" w:eastAsia="Times New Roman" w:hAnsi="Times New Roman" w:cs="Times New Roman"/>
          <w:sz w:val="24"/>
        </w:rPr>
        <w:t xml:space="preserve"> установлены в соответствии с п. 24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положений извещения не должно изменять предмет закупки и существенные условия предмета договора. При этом участники процедуры закупки обязаны учитывать разъяснения организатора закупки при подготовке своих заявок.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получения участником </w:t>
      </w:r>
      <w:r>
        <w:rPr>
          <w:rFonts w:ascii="Times New Roman" w:eastAsia="Times New Roman" w:hAnsi="Times New Roman" w:cs="Times New Roman"/>
          <w:sz w:val="24"/>
        </w:rPr>
        <w:t>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</w:t>
      </w:r>
      <w:r>
        <w:rPr>
          <w:rFonts w:ascii="Times New Roman" w:eastAsia="Times New Roman" w:hAnsi="Times New Roman" w:cs="Times New Roman"/>
          <w:b/>
          <w:sz w:val="24"/>
        </w:rPr>
        <w:t>ений в извещение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</w:t>
      </w:r>
      <w:r>
        <w:rPr>
          <w:rFonts w:ascii="Times New Roman" w:eastAsia="Times New Roman" w:hAnsi="Times New Roman" w:cs="Times New Roman"/>
          <w:sz w:val="24"/>
        </w:rPr>
        <w:t>анов или вступившего в законную силу судебного решения, принять решение о внесении изменений в извещение в любой момент до окончания срока подачи заявок. Изменение предмета закупки не допускается.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внесения изменений в извещение срок подачи заявок </w:t>
      </w:r>
      <w:r>
        <w:rPr>
          <w:rFonts w:ascii="Times New Roman" w:eastAsia="Times New Roman" w:hAnsi="Times New Roman" w:cs="Times New Roman"/>
          <w:sz w:val="24"/>
        </w:rPr>
        <w:t>на участие в такой закупке должен быть продлен таким образом,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</w:t>
      </w:r>
      <w:r>
        <w:rPr>
          <w:rFonts w:ascii="Times New Roman" w:eastAsia="Times New Roman" w:hAnsi="Times New Roman" w:cs="Times New Roman"/>
          <w:sz w:val="24"/>
        </w:rPr>
        <w:t>пке, установленного извещением.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течение3 (трех) дней с момента принятия ЗК решения о внесении изменений, но в любом случае не позднее даты окончания срока подачи заявок такие изменения официально размещаются организатором закупки в тех же источниках, что</w:t>
      </w:r>
      <w:r>
        <w:rPr>
          <w:rFonts w:ascii="Times New Roman" w:eastAsia="Times New Roman" w:hAnsi="Times New Roman" w:cs="Times New Roman"/>
          <w:sz w:val="24"/>
        </w:rPr>
        <w:t xml:space="preserve"> и извещение. При этом официальному размещению подлежит обновленная версия извещения, а также перечень внесенных изменений в них.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требования к заявке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подготовить заявку в соответствии с образцами форм, установленными</w:t>
      </w:r>
      <w:r>
        <w:rPr>
          <w:rFonts w:ascii="Times New Roman" w:eastAsia="Times New Roman" w:hAnsi="Times New Roman" w:cs="Times New Roman"/>
          <w:sz w:val="24"/>
        </w:rPr>
        <w:t xml:space="preserve"> в разд. 7 настоящего извещения, предоставив полный комплект документов согласно перечню, определенному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Каждый участник процедуры закупки вправе подать только одну заявку. При получении двух и более заявок от одного </w:t>
      </w:r>
      <w:r>
        <w:rPr>
          <w:rFonts w:ascii="Times New Roman" w:eastAsia="Times New Roman" w:hAnsi="Times New Roman" w:cs="Times New Roman"/>
          <w:sz w:val="24"/>
        </w:rPr>
        <w:t xml:space="preserve">участника процедуры закупки все поданные им заявки подлежат отклонению.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представляются копии документов, выданных участнику процедуры </w:t>
      </w:r>
      <w:r>
        <w:rPr>
          <w:rFonts w:ascii="Times New Roman" w:eastAsia="Times New Roman" w:hAnsi="Times New Roman" w:cs="Times New Roman"/>
          <w:sz w:val="24"/>
        </w:rPr>
        <w:t>закупки третьими лицами на ином языке: в таком случае копии таких документов могут представляться на языке оригинала, при условии приложения к ним перевода на русский язык, заверенного участником процедуры закупки. Наличие противоречий между представленным</w:t>
      </w:r>
      <w:r>
        <w:rPr>
          <w:rFonts w:ascii="Times New Roman" w:eastAsia="Times New Roman" w:hAnsi="Times New Roman" w:cs="Times New Roman"/>
          <w:sz w:val="24"/>
        </w:rPr>
        <w:t xml:space="preserve">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 составе заявки.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присваивает заявке дату и номер в соответствии с приня</w:t>
      </w:r>
      <w:r>
        <w:rPr>
          <w:rFonts w:ascii="Times New Roman" w:eastAsia="Times New Roman" w:hAnsi="Times New Roman" w:cs="Times New Roman"/>
          <w:sz w:val="24"/>
        </w:rPr>
        <w:t>тыми у него правилами документооборота.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</w:t>
      </w:r>
      <w:r>
        <w:rPr>
          <w:rFonts w:ascii="Times New Roman" w:eastAsia="Times New Roman" w:hAnsi="Times New Roman" w:cs="Times New Roman"/>
          <w:sz w:val="24"/>
        </w:rPr>
        <w:t>рока подачи заявок.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суммы денежных средств в заявке должны быть выражены в валюте, установленной в п. 10 информационной карты. Исключением из этого требования могут быть документы, оригиналы которых выданы участнику процедуры закупки третьими лицами, с</w:t>
      </w:r>
      <w:r>
        <w:rPr>
          <w:rFonts w:ascii="Times New Roman" w:eastAsia="Times New Roman" w:hAnsi="Times New Roman" w:cs="Times New Roman"/>
          <w:sz w:val="24"/>
        </w:rPr>
        <w:t xml:space="preserve">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10 информацио</w:t>
      </w:r>
      <w:r>
        <w:rPr>
          <w:rFonts w:ascii="Times New Roman" w:eastAsia="Times New Roman" w:hAnsi="Times New Roman" w:cs="Times New Roman"/>
          <w:sz w:val="24"/>
        </w:rPr>
        <w:t>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 в соответствии с датой выдачи документа.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в составе заявки представляются исключительно в фор</w:t>
      </w:r>
      <w:r>
        <w:rPr>
          <w:rFonts w:ascii="Times New Roman" w:eastAsia="Times New Roman" w:hAnsi="Times New Roman" w:cs="Times New Roman"/>
          <w:sz w:val="24"/>
        </w:rPr>
        <w:t>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формате, соответствующем требованиям ЭТП, и по</w:t>
      </w:r>
      <w:r>
        <w:rPr>
          <w:rFonts w:ascii="Times New Roman" w:eastAsia="Times New Roman" w:hAnsi="Times New Roman" w:cs="Times New Roman"/>
          <w:sz w:val="24"/>
        </w:rPr>
        <w:t>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формированию заявки: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предпочтительный формат электронных документов –</w:t>
      </w:r>
      <w:r>
        <w:rPr>
          <w:rFonts w:ascii="Times New Roman" w:eastAsia="Times New Roman" w:hAnsi="Times New Roman" w:cs="Times New Roman"/>
          <w:sz w:val="24"/>
        </w:rPr>
        <w:t xml:space="preserve"> Portable Document Format (расширение *.pdf); 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документ следует размещать в отдельном файле;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файлов в соответствии с наименованием или содержанием документа;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нумерация файлов согласно описи, представленной в составе заявки.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</w:t>
      </w:r>
      <w:r>
        <w:rPr>
          <w:rFonts w:ascii="Times New Roman" w:eastAsia="Times New Roman" w:hAnsi="Times New Roman" w:cs="Times New Roman"/>
          <w:sz w:val="24"/>
        </w:rPr>
        <w:t>частником процедуры закупки требований к составу, содержанию заявки, установленных п. 4.5.1 - 4.5.3, 4.5.5 - 4.5.7, является основанием для отказа в допуске к участию в закупке.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описанию продукции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продукции должно быть подготовлено уч</w:t>
      </w:r>
      <w:r>
        <w:rPr>
          <w:rFonts w:ascii="Times New Roman" w:eastAsia="Times New Roman" w:hAnsi="Times New Roman" w:cs="Times New Roman"/>
          <w:sz w:val="24"/>
        </w:rPr>
        <w:t>астником процедуры закупки в соответствии с требованиями п. 13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показателей, которые в ней установлены.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участником процедуры закупки должны указываться т</w:t>
      </w:r>
      <w:r>
        <w:rPr>
          <w:rFonts w:ascii="Times New Roman" w:eastAsia="Times New Roman" w:hAnsi="Times New Roman" w:cs="Times New Roman"/>
          <w:sz w:val="24"/>
        </w:rPr>
        <w:t>очные, конкретные, однозначно трактуемые и не допускающие двусмысленного толкования показатели.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разд. 9 указаны товарные знаки, знаки обслуживания, патенты, полезные модели, промышленные образцы, наименования мест происхождения товара или н</w:t>
      </w:r>
      <w:r>
        <w:rPr>
          <w:rFonts w:ascii="Times New Roman" w:eastAsia="Times New Roman" w:hAnsi="Times New Roman" w:cs="Times New Roman"/>
          <w:sz w:val="24"/>
        </w:rPr>
        <w:t>аименования производителей,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извещении.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</w:t>
      </w:r>
      <w:r>
        <w:rPr>
          <w:rFonts w:ascii="Times New Roman" w:eastAsia="Times New Roman" w:hAnsi="Times New Roman" w:cs="Times New Roman"/>
          <w:sz w:val="24"/>
        </w:rPr>
        <w:t>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настоящего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требований к описанию продукции, установ</w:t>
      </w:r>
      <w:r>
        <w:rPr>
          <w:rFonts w:ascii="Times New Roman" w:eastAsia="Times New Roman" w:hAnsi="Times New Roman" w:cs="Times New Roman"/>
          <w:sz w:val="24"/>
        </w:rPr>
        <w:t>ленных настоящим подразделом и п. 13 информационной карты, является основанием для отказа в допуске к участию в закупке.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(максимальная) цена договора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(максимальная) цена договора указана в извещении и в п. 10 информационной карты, с уче</w:t>
      </w:r>
      <w:r>
        <w:rPr>
          <w:rFonts w:ascii="Times New Roman" w:eastAsia="Times New Roman" w:hAnsi="Times New Roman" w:cs="Times New Roman"/>
          <w:sz w:val="24"/>
        </w:rPr>
        <w:t>том всех расходов, налогов, подлежащих уплате в соответствии с нормами законодательства.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стоимость заявки должна включать в себя сумму всех расходов, предусмотренных проектом договора, и налогов, подлежащих уплате в соответствии с нормами законода</w:t>
      </w:r>
      <w:r>
        <w:rPr>
          <w:rFonts w:ascii="Times New Roman" w:eastAsia="Times New Roman" w:hAnsi="Times New Roman" w:cs="Times New Roman"/>
          <w:sz w:val="24"/>
        </w:rPr>
        <w:t>тельства (разд. 8 и 9).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 (или) максимальное значение цены договора признается несоответствующей требованиям настоящего из</w:t>
      </w:r>
      <w:r>
        <w:rPr>
          <w:rFonts w:ascii="Times New Roman" w:eastAsia="Times New Roman" w:hAnsi="Times New Roman" w:cs="Times New Roman"/>
          <w:sz w:val="24"/>
        </w:rPr>
        <w:t>вещения, что влечет за собой отказ в допуске к участию в закупке.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заявки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в срок не позднее времени и даты срока окончания подачи заявок предоставить обеспечение заявки в форме и в размере, указанные в п. 20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</w:t>
      </w:r>
      <w:r>
        <w:rPr>
          <w:rFonts w:ascii="Times New Roman" w:eastAsia="Times New Roman" w:hAnsi="Times New Roman" w:cs="Times New Roman"/>
          <w:sz w:val="24"/>
        </w:rPr>
        <w:t>ормационной карты, если такое требование установлено в извещении.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Требование об обеспечении заявки в равной мере распространяется на всех участников закупки. В случае установления организатором закупки в соответствии с законодательством приоритетов для субъектов МСП (п. 18 информационной карты) условия и порядок предоста</w:t>
      </w:r>
      <w:r>
        <w:rPr>
          <w:rFonts w:ascii="Times New Roman" w:eastAsia="Times New Roman" w:hAnsi="Times New Roman" w:cs="Times New Roman"/>
          <w:sz w:val="24"/>
        </w:rPr>
        <w:t>вления и возврата обеспечения заявки для таких субъектов должны соответствовать специальным требованиям, установленным в п. 20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Перечисление денежных средств в качестве обеспечения заявки осуществляется на счет, открытый участнику проц</w:t>
      </w:r>
      <w:r>
        <w:rPr>
          <w:rFonts w:ascii="Times New Roman" w:eastAsia="Times New Roman" w:hAnsi="Times New Roman" w:cs="Times New Roman"/>
          <w:sz w:val="24"/>
        </w:rPr>
        <w:t>едуры закупки оператором ЭТП в соответствии с регламентом ЭТП.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не возвращается в следующих случаях: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уклонение участника закупки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 участника закупки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непредоставление или предоставление </w:t>
      </w:r>
      <w:r>
        <w:rPr>
          <w:rFonts w:ascii="Times New Roman" w:eastAsia="Times New Roman" w:hAnsi="Times New Roman" w:cs="Times New Roman"/>
          <w:sz w:val="24"/>
        </w:rPr>
        <w:t>с нарушением условий, установленных Положением о закупке и настоящим извещением, до заключения договора заказчику обеспечения исполнения договора (в случае, если в извещении установлены требования обеспечения исполнения договора и срок его предоставления д</w:t>
      </w:r>
      <w:r>
        <w:rPr>
          <w:rFonts w:ascii="Times New Roman" w:eastAsia="Times New Roman" w:hAnsi="Times New Roman" w:cs="Times New Roman"/>
          <w:sz w:val="24"/>
        </w:rPr>
        <w:t>о заключения договора).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наступлении случая, указанного в п. 4.8.4, организатор закупки уведомляет такого участника об удержании денежных средств, внесенных в качестве обеспечения заявки, в пользу заказчика.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возвращается в срок не бол</w:t>
      </w:r>
      <w:r>
        <w:rPr>
          <w:rFonts w:ascii="Times New Roman" w:eastAsia="Times New Roman" w:hAnsi="Times New Roman" w:cs="Times New Roman"/>
          <w:sz w:val="24"/>
        </w:rPr>
        <w:t>ее 5 (пяти) рабочих дней с даты: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решения об отмене закупки – всем участникам закупки, подавшим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уведомления об отзыве заявки в случаях, когда такой отзыв допускается извещением и осуществлен в установленные в извещении сроки – у</w:t>
      </w:r>
      <w:r>
        <w:rPr>
          <w:rFonts w:ascii="Times New Roman" w:eastAsia="Times New Roman" w:hAnsi="Times New Roman" w:cs="Times New Roman"/>
          <w:sz w:val="24"/>
        </w:rPr>
        <w:t>частнику закупки, отозвавшему заявку;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</w:t>
      </w:r>
      <w:r>
        <w:rPr>
          <w:rFonts w:ascii="Times New Roman" w:eastAsia="Times New Roman" w:hAnsi="Times New Roman" w:cs="Times New Roman"/>
          <w:sz w:val="24"/>
        </w:rPr>
        <w:t>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подведения итогов закупки – всем участникам закупки, кроме</w:t>
      </w:r>
      <w:r>
        <w:rPr>
          <w:rFonts w:ascii="Times New Roman" w:eastAsia="Times New Roman" w:hAnsi="Times New Roman" w:cs="Times New Roman"/>
          <w:sz w:val="24"/>
        </w:rPr>
        <w:t xml:space="preserve"> победителя закупки;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заключения договора по результатам процедуры закупки – победителю закупки, с которым заключен договор;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жалобы на действия (бездействие) заказчика, организатора закупки, ЗК, специализированной организации, ЭТП срок, начиная с которого участник получает возможность возврата ему обеспечения, переносится на количество дней рассмотрения жало</w:t>
      </w:r>
      <w:r>
        <w:rPr>
          <w:rFonts w:ascii="Times New Roman" w:eastAsia="Times New Roman" w:hAnsi="Times New Roman" w:cs="Times New Roman"/>
          <w:sz w:val="24"/>
        </w:rPr>
        <w:t>бы до получения решения о результатах рассмотрения данной жалобы.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заявок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означает, что участник процедуры закупки изучил Положение о закупке, настоящее извещение (включая все приложения), а также изменения и разъяснения к ней, и безоговорочно согласен с условиями участия в закупке, содержащимися в извещении.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</w:t>
      </w:r>
      <w:r>
        <w:rPr>
          <w:rFonts w:ascii="Times New Roman" w:eastAsia="Times New Roman" w:hAnsi="Times New Roman" w:cs="Times New Roman"/>
          <w:sz w:val="24"/>
        </w:rPr>
        <w:t>ник процедуры закупки вправе подать заявку в любое время начиная с даты официального размещения извещения и 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 После окончания срока подачи заявок заявки не принимаютс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63-ФЗ «Об электронной подписи». Подача </w:t>
      </w:r>
      <w:r>
        <w:rPr>
          <w:rFonts w:ascii="Times New Roman" w:eastAsia="Times New Roman" w:hAnsi="Times New Roman" w:cs="Times New Roman"/>
          <w:sz w:val="24"/>
        </w:rPr>
        <w:t>заявок, изменение заявок в печатном виде (на бумажном носителе) не допускается.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подачи заявки на участие в закупке определяется регламентом и функционалом ЭТП, в том числе: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допускается только для участников процедуры закупки, предоста</w:t>
      </w:r>
      <w:r>
        <w:rPr>
          <w:rFonts w:ascii="Times New Roman" w:eastAsia="Times New Roman" w:hAnsi="Times New Roman" w:cs="Times New Roman"/>
          <w:sz w:val="24"/>
        </w:rPr>
        <w:t>вивших надлежащее обеспечение заявки в соответствии с условиями подраздела 4.8;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</w:t>
      </w:r>
      <w:r>
        <w:rPr>
          <w:rFonts w:ascii="Times New Roman" w:eastAsia="Times New Roman" w:hAnsi="Times New Roman" w:cs="Times New Roman"/>
          <w:sz w:val="24"/>
        </w:rPr>
        <w:t>ктуальность направляемых сведений.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</w:t>
      </w:r>
      <w:r>
        <w:rPr>
          <w:rFonts w:ascii="Times New Roman" w:eastAsia="Times New Roman" w:hAnsi="Times New Roman" w:cs="Times New Roman"/>
          <w:sz w:val="24"/>
        </w:rPr>
        <w:t xml:space="preserve">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Отсутствие в заявке на участие в закупке указания (декларирования) страны </w:t>
      </w:r>
      <w:r>
        <w:rPr>
          <w:rFonts w:ascii="Times New Roman" w:eastAsia="Times New Roman" w:hAnsi="Times New Roman" w:cs="Times New Roman"/>
          <w:sz w:val="24"/>
        </w:rPr>
        <w:t>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Изменение или отзыв заявки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вправе изменить или отозвать ране</w:t>
      </w:r>
      <w:r>
        <w:rPr>
          <w:rFonts w:ascii="Times New Roman" w:eastAsia="Times New Roman" w:hAnsi="Times New Roman" w:cs="Times New Roman"/>
          <w:sz w:val="24"/>
        </w:rPr>
        <w:t>е поданную заявку в любое время 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изменения и отзыва заявки определяется регламентом и функционалом ЭТП.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Открытие доступа к заявкам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заявкам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в отношении всех поданных заявок по окончании срока подачи заявок.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открытия доступа к заявкам осуществляется автоматически посредством функционала ЭТП, заседание ЗК не проводится, протокол открытия доступа не формируется. Организа</w:t>
      </w:r>
      <w:r>
        <w:rPr>
          <w:rFonts w:ascii="Times New Roman" w:eastAsia="Times New Roman" w:hAnsi="Times New Roman" w:cs="Times New Roman"/>
          <w:sz w:val="24"/>
        </w:rPr>
        <w:t xml:space="preserve">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</w:t>
      </w:r>
      <w:r>
        <w:rPr>
          <w:rFonts w:ascii="Times New Roman" w:eastAsia="Times New Roman" w:hAnsi="Times New Roman" w:cs="Times New Roman"/>
          <w:sz w:val="24"/>
        </w:rPr>
        <w:t>и направленные оператором ЭТП вместе с заявкой.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открытия доступа к заявкам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</w:t>
      </w:r>
      <w:r>
        <w:rPr>
          <w:rFonts w:ascii="Times New Roman" w:eastAsia="Times New Roman" w:hAnsi="Times New Roman" w:cs="Times New Roman"/>
          <w:sz w:val="24"/>
        </w:rPr>
        <w:t xml:space="preserve">кол подведения итогов закупки вносится соответствующая информация. 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Рассмотрение заявок (отборочная стадия), дозапрос. Допуск к участию в закупке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заявок (отборочная стадия) и оценка и сопоставление заявок (оценочная стадия), а также подведение</w:t>
      </w:r>
      <w:r>
        <w:rPr>
          <w:rFonts w:ascii="Times New Roman" w:eastAsia="Times New Roman" w:hAnsi="Times New Roman" w:cs="Times New Roman"/>
          <w:sz w:val="24"/>
        </w:rPr>
        <w:t xml:space="preserve"> итогов закупки (подраздел 4.13) осуществляются в сроки, установленные п. 26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извещения на основании установленных в п. 27 информационной карты измеряемых критериев отбора.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 процедуры закупки, заявки которых признаны соответствующими требованиям извещения,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</w:t>
      </w:r>
      <w:r>
        <w:rPr>
          <w:rFonts w:ascii="Times New Roman" w:eastAsia="Times New Roman" w:hAnsi="Times New Roman" w:cs="Times New Roman"/>
          <w:sz w:val="24"/>
        </w:rPr>
        <w:t>извещения, в дальнейшей процедуре закупки не участвуют.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заявок производится ЗК только на основании анализа представленных в составе заявок, в том числе с учетом п. 4.12.9, документов и сведений.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этапе рассмотрения заявок ЗК вправе проверить</w:t>
      </w:r>
      <w:r>
        <w:rPr>
          <w:rFonts w:ascii="Times New Roman" w:eastAsia="Times New Roman" w:hAnsi="Times New Roman" w:cs="Times New Roman"/>
          <w:sz w:val="24"/>
        </w:rPr>
        <w:t xml:space="preserve">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выявления в ходе рассмотрения заявок арифметических и граммати</w:t>
      </w:r>
      <w:r>
        <w:rPr>
          <w:rFonts w:ascii="Times New Roman" w:eastAsia="Times New Roman" w:hAnsi="Times New Roman" w:cs="Times New Roman"/>
          <w:sz w:val="24"/>
        </w:rPr>
        <w:t>ческих ошибок в заявке организатор закупки руководствуется следующими правилами: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ценой, указанн</w:t>
      </w:r>
      <w:r>
        <w:rPr>
          <w:rFonts w:ascii="Times New Roman" w:eastAsia="Times New Roman" w:hAnsi="Times New Roman" w:cs="Times New Roman"/>
          <w:sz w:val="24"/>
        </w:rPr>
        <w:t>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несоответствии итогов умножения единичной цены на количество к рассмотрению, оценк</w:t>
      </w:r>
      <w:r>
        <w:rPr>
          <w:rFonts w:ascii="Times New Roman" w:eastAsia="Times New Roman" w:hAnsi="Times New Roman" w:cs="Times New Roman"/>
          <w:sz w:val="24"/>
        </w:rPr>
        <w:t>е и сопоставлению принимается общая итоговая цена, указанная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</w:t>
      </w:r>
      <w:r>
        <w:rPr>
          <w:rFonts w:ascii="Times New Roman" w:eastAsia="Times New Roman" w:hAnsi="Times New Roman" w:cs="Times New Roman"/>
          <w:sz w:val="24"/>
        </w:rPr>
        <w:t xml:space="preserve"> цена заявки, включающая в себя все налоги в соответствии с нормами законодательства.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 не вправе каким-либо способом влиять, участвовать или присутствовать при рассмотрении заявок, а также вступать в контакты с лицами, выполняющи</w:t>
      </w:r>
      <w:r>
        <w:rPr>
          <w:rFonts w:ascii="Times New Roman" w:eastAsia="Times New Roman" w:hAnsi="Times New Roman" w:cs="Times New Roman"/>
          <w:sz w:val="24"/>
        </w:rPr>
        <w:t>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</w:t>
      </w:r>
      <w:r>
        <w:rPr>
          <w:rFonts w:ascii="Times New Roman" w:eastAsia="Times New Roman" w:hAnsi="Times New Roman" w:cs="Times New Roman"/>
          <w:sz w:val="24"/>
        </w:rPr>
        <w:t>купке (подраздел 4.18).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заявок (отборочной стадии) ЗК в отношении каждой поступившей заявки осуществляет следующие действия: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состава, формы и содержания заявки на соответствие требованиям подраздела 4.5;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 в разделе 5 и пунктах 15–17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соответствия предлагаемой продукции и</w:t>
      </w:r>
      <w:r>
        <w:rPr>
          <w:rFonts w:ascii="Times New Roman" w:eastAsia="Times New Roman" w:hAnsi="Times New Roman" w:cs="Times New Roman"/>
          <w:sz w:val="24"/>
        </w:rPr>
        <w:t xml:space="preserve"> условий исполнения договора требованиям, установленным в разделах 8 – 9 и п. 12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</w:t>
      </w:r>
      <w:r>
        <w:rPr>
          <w:rFonts w:ascii="Times New Roman" w:eastAsia="Times New Roman" w:hAnsi="Times New Roman" w:cs="Times New Roman"/>
          <w:sz w:val="24"/>
        </w:rPr>
        <w:t xml:space="preserve"> в подразделе 4.6, п. 13 информационной карты и в форме подраздела 7.3;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цены заявки на предмет ее соответствия требованиям, установленным в п. 10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об отказе в допуске к участию в закупке и призна</w:t>
      </w:r>
      <w:r>
        <w:rPr>
          <w:rFonts w:ascii="Times New Roman" w:eastAsia="Times New Roman" w:hAnsi="Times New Roman" w:cs="Times New Roman"/>
          <w:sz w:val="24"/>
        </w:rPr>
        <w:t>нии участников процедуры закупки участниками закупки в соответствии с критериями отбора, установленными в п. 27 информационной карты.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мероприятий, предусмотренных подп. 4.12.8(1) - 4.12.8(5), секретарь ЗК до принятия ЗК решения о допуске или</w:t>
      </w:r>
      <w:r>
        <w:rPr>
          <w:rFonts w:ascii="Times New Roman" w:eastAsia="Times New Roman" w:hAnsi="Times New Roman" w:cs="Times New Roman"/>
          <w:sz w:val="24"/>
        </w:rPr>
        <w:t xml:space="preserve"> об отказе в допуске к участию в закупке направляет участникам процедуры закупки с использованием программно-аппаратных средств ЭТП дозапрос с соблюдением следующих требований: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 отношении документов и сведений, предоставление которых</w:t>
      </w:r>
      <w:r>
        <w:rPr>
          <w:rFonts w:ascii="Times New Roman" w:eastAsia="Times New Roman" w:hAnsi="Times New Roman" w:cs="Times New Roman"/>
          <w:sz w:val="24"/>
        </w:rPr>
        <w:t xml:space="preserve"> предусмотрено п. 1) (за исключением сведений, касающихся цены договора, предложения участника в отношении предмета закупки и иных условий исполнения договора), 3) - 7), 9) - 16)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Информационной карте, в случаях: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отсутствия в составе заявки требуемых документов и сведений;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требуемых документов и сведений не в полном объеме;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неустранимых противоречий в представленных документах и сведениях;</w:t>
      </w:r>
    </w:p>
    <w:p w:rsidR="00A94E36" w:rsidRDefault="00E97867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нечитаемости представленных документов и сведений;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>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всем участникам проце</w:t>
      </w:r>
      <w:r>
        <w:rPr>
          <w:rFonts w:ascii="Times New Roman" w:eastAsia="Times New Roman" w:hAnsi="Times New Roman" w:cs="Times New Roman"/>
          <w:sz w:val="24"/>
        </w:rPr>
        <w:t>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подп.4.12.9(1);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однократно;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дозапросе устанавливается срок для предоставления до</w:t>
      </w:r>
      <w:r>
        <w:rPr>
          <w:rFonts w:ascii="Times New Roman" w:eastAsia="Times New Roman" w:hAnsi="Times New Roman" w:cs="Times New Roman"/>
          <w:sz w:val="24"/>
        </w:rPr>
        <w:t>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сведения, полученные от участников процедуры закупки по итогам</w:t>
      </w:r>
      <w:r>
        <w:rPr>
          <w:rFonts w:ascii="Times New Roman" w:eastAsia="Times New Roman" w:hAnsi="Times New Roman" w:cs="Times New Roman"/>
          <w:sz w:val="24"/>
        </w:rPr>
        <w:t xml:space="preserve"> дозапроса, являются неотъемлемой частью заявки на участие в закупке.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и </w:t>
      </w:r>
      <w:r>
        <w:rPr>
          <w:rFonts w:ascii="Times New Roman" w:eastAsia="Times New Roman" w:hAnsi="Times New Roman" w:cs="Times New Roman"/>
          <w:sz w:val="24"/>
        </w:rPr>
        <w:t>оценки заявок.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истечения срока, предусмотренного подп.  4.12.9(5), ЗК выполняет действия, предусмотренные подп. 4.12.8, с учетом приоритета документов и сведений, полученных от участников процедуры закупки по итогам дозапроса, над аналогичными докуме</w:t>
      </w:r>
      <w:r>
        <w:rPr>
          <w:rFonts w:ascii="Times New Roman" w:eastAsia="Times New Roman" w:hAnsi="Times New Roman" w:cs="Times New Roman"/>
          <w:sz w:val="24"/>
        </w:rPr>
        <w:t>нтами и сведениями, представленными в составе заявки на участие в закупке первоначально.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</w:t>
      </w:r>
      <w:r>
        <w:rPr>
          <w:rFonts w:ascii="Times New Roman" w:eastAsia="Times New Roman" w:hAnsi="Times New Roman" w:cs="Times New Roman"/>
          <w:sz w:val="24"/>
        </w:rPr>
        <w:t>носу.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заявку участника процедуры закупки по следующим основаниям: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непредставление в составе заявки документов и сведений, предусмотренных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карте; нарушение требований подраздела 4.5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содержанию и составу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 5 и пунктах 15–17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пред</w:t>
      </w:r>
      <w:r>
        <w:rPr>
          <w:rFonts w:ascii="Times New Roman" w:eastAsia="Times New Roman" w:hAnsi="Times New Roman" w:cs="Times New Roman"/>
          <w:sz w:val="24"/>
        </w:rPr>
        <w:t>лагаемой продукции и/или условий исполнения договора требованиям, установленным в разделах 8 – 9 и п. 12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требований, установленных в подразделе 4.6, п. 13 информационной карты и в форме подраздела 7.3, к описанию продукци</w:t>
      </w:r>
      <w:r>
        <w:rPr>
          <w:rFonts w:ascii="Times New Roman" w:eastAsia="Times New Roman" w:hAnsi="Times New Roman" w:cs="Times New Roman"/>
          <w:sz w:val="24"/>
        </w:rPr>
        <w:t>и, предлагаемой к поставке в составе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цены заявки требованиям п. 10 информационной карты, в том числе наличие предложения о цене договора (цене за единицу продукции), превышающей размер НМЦ, размер начальной (максимальной) цены единиц</w:t>
      </w:r>
      <w:r>
        <w:rPr>
          <w:rFonts w:ascii="Times New Roman" w:eastAsia="Times New Roman" w:hAnsi="Times New Roman" w:cs="Times New Roman"/>
          <w:sz w:val="24"/>
        </w:rPr>
        <w:t>ы продукции либо иным образом не соответствующее требованиям извещения;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информации о привлекаемом участником закупки субподрядчике (соисполнителе) в едином реестре МСП (</w:t>
      </w:r>
      <w:hyperlink r:id="rId6">
        <w:r>
          <w:rPr>
            <w:rFonts w:ascii="Proxima Nova ExCn Rg" w:eastAsia="Proxima Nova ExCn Rg" w:hAnsi="Proxima Nova ExCn Rg" w:cs="Proxima Nova ExCn Rg"/>
            <w:color w:val="0000FF"/>
            <w:sz w:val="28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 (если прив</w:t>
      </w:r>
      <w:r>
        <w:rPr>
          <w:rFonts w:ascii="Times New Roman" w:eastAsia="Times New Roman" w:hAnsi="Times New Roman" w:cs="Times New Roman"/>
          <w:sz w:val="24"/>
        </w:rPr>
        <w:t>лекаемый субподрядчик (соисполнитель) является юридическим лицом или индивидуальным предпринимателем) или 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</w:t>
      </w:r>
      <w:r>
        <w:rPr>
          <w:rFonts w:ascii="Times New Roman" w:eastAsia="Times New Roman" w:hAnsi="Times New Roman" w:cs="Times New Roman"/>
          <w:sz w:val="24"/>
        </w:rPr>
        <w:t>и о применении привлекаемым участником закупки субподрядчике (соисполнителе) специального налогового режима «Налог на профессиональный доход»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 (если привлекаемый субп</w:t>
      </w:r>
      <w:r>
        <w:rPr>
          <w:rFonts w:ascii="Times New Roman" w:eastAsia="Times New Roman" w:hAnsi="Times New Roman" w:cs="Times New Roman"/>
          <w:sz w:val="24"/>
        </w:rPr>
        <w:t>одрядчик (соисполнитель) является физическим лицом, не являющимся индивидуальным предпринимателем) в случае, если в п. 18 информационной карты установлено требование к участникам закупки о привлечении к исполнению договора субподрядчиков (соисполнителей) и</w:t>
      </w:r>
      <w:r>
        <w:rPr>
          <w:rFonts w:ascii="Times New Roman" w:eastAsia="Times New Roman" w:hAnsi="Times New Roman" w:cs="Times New Roman"/>
          <w:sz w:val="24"/>
        </w:rPr>
        <w:t>з числа субъектов МСП;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составе заявки недостоверных сведений.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процедуры закупки по иным основаниям не допускается. Не допускается отклонение заявки участника процедуры закупки в связи с несоответствием предложения участника в отношении предмета закупки, подготовленного в соответствии с тре</w:t>
      </w:r>
      <w:r>
        <w:rPr>
          <w:rFonts w:ascii="Times New Roman" w:eastAsia="Times New Roman" w:hAnsi="Times New Roman" w:cs="Times New Roman"/>
          <w:sz w:val="24"/>
        </w:rPr>
        <w:t>бованиями к описанию продукции, установленными в извещении, и иных предложений об условиях исполнения договора; предложения о цене договора, о цене единицы продукции (в соответствии с требованиями извещения) в случае, если из содержания заявки участника пр</w:t>
      </w:r>
      <w:r>
        <w:rPr>
          <w:rFonts w:ascii="Times New Roman" w:eastAsia="Times New Roman" w:hAnsi="Times New Roman" w:cs="Times New Roman"/>
          <w:sz w:val="24"/>
        </w:rPr>
        <w:t>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процедура закупки признается не</w:t>
      </w:r>
      <w:r>
        <w:rPr>
          <w:rFonts w:ascii="Times New Roman" w:eastAsia="Times New Roman" w:hAnsi="Times New Roman" w:cs="Times New Roman"/>
          <w:sz w:val="24"/>
        </w:rPr>
        <w:t xml:space="preserve">состоявшейся в случае, если ЗК принято решение о признании менее 2 (двух) заявок соответствующими требованиям извещения. При этом в протокол подведения итогов закупки вносится соответствующая информация. 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Переторжка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рассмотрения заявок непосредственн</w:t>
      </w:r>
      <w:r>
        <w:rPr>
          <w:rFonts w:ascii="Times New Roman" w:eastAsia="Times New Roman" w:hAnsi="Times New Roman" w:cs="Times New Roman"/>
          <w:sz w:val="24"/>
        </w:rPr>
        <w:t>о перед их оценкой и сопоставлением ЗК принимает решение о проведении или непроведении (в зависимости от наличия условий, указанных в п. 4.13.2, 4.13.3) процедуры переторжки, т.е. предоставлении участникам закупки возможности добровольно повысить предпочти</w:t>
      </w:r>
      <w:r>
        <w:rPr>
          <w:rFonts w:ascii="Times New Roman" w:eastAsia="Times New Roman" w:hAnsi="Times New Roman" w:cs="Times New Roman"/>
          <w:sz w:val="24"/>
        </w:rPr>
        <w:t>тельность своих ранее поданных заявок путем снижения первоначальных цен заявок. Снижение цены заявки не должно повлечь за собой изменение иных предложений и условий, изложенных в заявке.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обязана принять решение о проведении переторжки при выполнении в с</w:t>
      </w:r>
      <w:r>
        <w:rPr>
          <w:rFonts w:ascii="Times New Roman" w:eastAsia="Times New Roman" w:hAnsi="Times New Roman" w:cs="Times New Roman"/>
          <w:sz w:val="24"/>
        </w:rPr>
        <w:t>овокупности следующих условий: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до дальнейшего участия в процедуре закупки допущено не менее 2 (двух) участников закупки;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средней цены заявок участников закупки от размера НМЦ, установленной в извещении и п. 10 информационной карты, составляет менее 15% (пятнадцати процентов) от данной НМЦ;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проведения переторжки предусмотрена п. 28 Информационной карты.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когда цена заявки участника не может быть ниже размеров тарифов, ценовых ставок (в том числе ставки величины страховой премии), определяемых требованиями законодательства, процедура переторжки не проводится.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инициативе ЗК переторжка может быт</w:t>
      </w:r>
      <w:r>
        <w:rPr>
          <w:rFonts w:ascii="Times New Roman" w:eastAsia="Times New Roman" w:hAnsi="Times New Roman" w:cs="Times New Roman"/>
          <w:sz w:val="24"/>
        </w:rPr>
        <w:t>ь проведена при соблюдении условий, предусмотренных в п. 4.13.2(1), 4.13.2(3), а также при отклонении средней цены заявок участников закупки на 15% (пятнадцать процентов) и более от размера НМЦ, установленной в извещении.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переторжке имеют право участвова</w:t>
      </w:r>
      <w:r>
        <w:rPr>
          <w:rFonts w:ascii="Times New Roman" w:eastAsia="Times New Roman" w:hAnsi="Times New Roman" w:cs="Times New Roman"/>
          <w:sz w:val="24"/>
        </w:rPr>
        <w:t>ть все участники закупки, чьи заявки не были отклонены по итогам рассмотрения заявок. В переторжке может участвовать любое количество участников закупки из числа допущенных. Участник вправе не участвовать в переторжке, тогда его заявка остается действующей</w:t>
      </w:r>
      <w:r>
        <w:rPr>
          <w:rFonts w:ascii="Times New Roman" w:eastAsia="Times New Roman" w:hAnsi="Times New Roman" w:cs="Times New Roman"/>
          <w:sz w:val="24"/>
        </w:rPr>
        <w:t xml:space="preserve"> с ценой, указанной в составе заявки.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проведения переторжки устанавливается не ранее чем через 1 (один) рабочий день после официального размещения протокола рассмотрения заявок, содержащего решение о проведении переторжки, но в любом случае не позднее</w:t>
      </w:r>
      <w:r>
        <w:rPr>
          <w:rFonts w:ascii="Times New Roman" w:eastAsia="Times New Roman" w:hAnsi="Times New Roman" w:cs="Times New Roman"/>
          <w:sz w:val="24"/>
        </w:rPr>
        <w:t xml:space="preserve"> даты проведения оценки и сопоставления заявок. Начало проведения переторжки устанавливается строго в рабочие дни и часы по местному времени организатора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участника закупки в рамках переторжки не рассматриваются, а его заявка остается д</w:t>
      </w:r>
      <w:r>
        <w:rPr>
          <w:rFonts w:ascii="Times New Roman" w:eastAsia="Times New Roman" w:hAnsi="Times New Roman" w:cs="Times New Roman"/>
          <w:sz w:val="24"/>
        </w:rPr>
        <w:t>ействующей с ранее объявленной ценой в случае, если предложение направлено на увеличение первоначальной цены заявки.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приглашает к участию в процедуре переторжки всех допущенных участников закупки с помощью функционала ЭТП. Переторжка пр</w:t>
      </w:r>
      <w:r>
        <w:rPr>
          <w:rFonts w:ascii="Times New Roman" w:eastAsia="Times New Roman" w:hAnsi="Times New Roman" w:cs="Times New Roman"/>
          <w:sz w:val="24"/>
        </w:rPr>
        <w:t xml:space="preserve">оводится однократно в режиме реального времени на ЭТП. В период с момента начала переторжки на ЭТП участник закупки, желающий повысить предпочтительность своей заявки, должен до установленного срока представить посредством функционала ЭТП обновленную цену </w:t>
      </w:r>
      <w:r>
        <w:rPr>
          <w:rFonts w:ascii="Times New Roman" w:eastAsia="Times New Roman" w:hAnsi="Times New Roman" w:cs="Times New Roman"/>
          <w:sz w:val="24"/>
        </w:rPr>
        <w:t>заявки, подписанную ЭП уполномоченного лица участника закупки. Порядок снижения цены заявки определяется регламентом ЭТП, на которой проводится закупка, при этом участник закупки вправе снизить текущее минимальное предложение о цене договора (цене лота), н</w:t>
      </w:r>
      <w:r>
        <w:rPr>
          <w:rFonts w:ascii="Times New Roman" w:eastAsia="Times New Roman" w:hAnsi="Times New Roman" w:cs="Times New Roman"/>
          <w:sz w:val="24"/>
        </w:rPr>
        <w:t>а величину не менее 0,5% (половина процента) от текущего минимального предложения о цене договора (цене лота). Снижение цены заявки может осуществляться неограниченное количество раз до момента окончания переторжки. С момента начала проведения переторжки и</w:t>
      </w:r>
      <w:r>
        <w:rPr>
          <w:rFonts w:ascii="Times New Roman" w:eastAsia="Times New Roman" w:hAnsi="Times New Roman" w:cs="Times New Roman"/>
          <w:sz w:val="24"/>
        </w:rPr>
        <w:t xml:space="preserve">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(цене лота) и времени их поступления (без указания наименований или номеров участников, их </w:t>
      </w:r>
      <w:r>
        <w:rPr>
          <w:rFonts w:ascii="Times New Roman" w:eastAsia="Times New Roman" w:hAnsi="Times New Roman" w:cs="Times New Roman"/>
          <w:sz w:val="24"/>
        </w:rPr>
        <w:t>подавших), а также сведения об оставшемся времени до окончания переторжки. Участник закупки заявляет предложение о новой цене заявки независимо от цен, предлагаемых другими участниками закупки, и не имеет обязанности предложить цену заявки ниже других учас</w:t>
      </w:r>
      <w:r>
        <w:rPr>
          <w:rFonts w:ascii="Times New Roman" w:eastAsia="Times New Roman" w:hAnsi="Times New Roman" w:cs="Times New Roman"/>
          <w:sz w:val="24"/>
        </w:rPr>
        <w:t>тников закупки. Продолжительность переторжки устанавливается организатором закупки и не может быть менее 3 часов и более 6 часов.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процедуры переторжки отдельное заседание ЗК не проводится, и протокол проведения переторжки не формируется. Око</w:t>
      </w:r>
      <w:r>
        <w:rPr>
          <w:rFonts w:ascii="Times New Roman" w:eastAsia="Times New Roman" w:hAnsi="Times New Roman" w:cs="Times New Roman"/>
          <w:sz w:val="24"/>
        </w:rPr>
        <w:t>нчательные предложения о цене заявки участников закупки, принявших участие в переторжке, фиксируются в протоколе подведения итогов закупки (итоговом протоколе).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определяется после проведения переторжки в порядке и на основании критериев оценки, </w:t>
      </w:r>
      <w:r>
        <w:rPr>
          <w:rFonts w:ascii="Times New Roman" w:eastAsia="Times New Roman" w:hAnsi="Times New Roman" w:cs="Times New Roman"/>
          <w:sz w:val="24"/>
        </w:rPr>
        <w:t>указанных в п. 29 информационной карты, с учетом цены заявки, указанной в ходе переторжки, или ранее поданного предложения о цене заявки (в случае, если участник закупки не принимал участия в переторжке).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и сопоставление заявок (оценочная стадия). В</w:t>
      </w:r>
      <w:r>
        <w:rPr>
          <w:rFonts w:ascii="Times New Roman" w:eastAsia="Times New Roman" w:hAnsi="Times New Roman" w:cs="Times New Roman"/>
          <w:b/>
          <w:sz w:val="24"/>
        </w:rPr>
        <w:t>ыбор победителя и подведение итогов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к информационной карте. Применение иного порядка и/или критериев оценки, кроме предусмотренных в извещении, не допускается. В случае проведения переторжки подведение итогов закупки осуществляются после проведения процедуры переторжки.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и соп</w:t>
      </w:r>
      <w:r>
        <w:rPr>
          <w:rFonts w:ascii="Times New Roman" w:eastAsia="Times New Roman" w:hAnsi="Times New Roman" w:cs="Times New Roman"/>
          <w:sz w:val="24"/>
        </w:rPr>
        <w:t xml:space="preserve">оставления заявок (оценочной стадии) ЗК осуществляет выявление среди участников закупки, прошедших отборочную стадию, победителя закупки, при этом, при проведении переторжки определение победителя (подведение итогов) закупки осуществляется после окончания </w:t>
      </w:r>
      <w:r>
        <w:rPr>
          <w:rFonts w:ascii="Times New Roman" w:eastAsia="Times New Roman" w:hAnsi="Times New Roman" w:cs="Times New Roman"/>
          <w:sz w:val="24"/>
        </w:rPr>
        <w:t>процедуры переторжки. В целях определения победителя осуществляется ранжирование заявок по степени увеличения цены представленных предложений, присваивая участникам закупки места, начиная с первого.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производится ЗК только на о</w:t>
      </w:r>
      <w:r>
        <w:rPr>
          <w:rFonts w:ascii="Times New Roman" w:eastAsia="Times New Roman" w:hAnsi="Times New Roman" w:cs="Times New Roman"/>
          <w:sz w:val="24"/>
        </w:rPr>
        <w:t>сновании анализа представленных в составе заявок документов и сведений.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</w:t>
      </w:r>
      <w:r>
        <w:rPr>
          <w:rFonts w:ascii="Times New Roman" w:eastAsia="Times New Roman" w:hAnsi="Times New Roman" w:cs="Times New Roman"/>
          <w:sz w:val="24"/>
        </w:rPr>
        <w:t>кспертизу заявок. Любые попытки участников закупки повлиять на ЗК при оценке и сопоставлении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</w:t>
      </w:r>
      <w:r>
        <w:rPr>
          <w:rFonts w:ascii="Times New Roman" w:eastAsia="Times New Roman" w:hAnsi="Times New Roman" w:cs="Times New Roman"/>
          <w:sz w:val="24"/>
        </w:rPr>
        <w:t>е (подраздел 4.18).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формирования заключения о результатах оценки и сопоставления заявок ЗК принимает одно из следующих решений: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проведении постквалификации (подраздел 4.16);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выборе победителя.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ЗК решения о непроведении </w:t>
      </w:r>
      <w:r>
        <w:rPr>
          <w:rFonts w:ascii="Times New Roman" w:eastAsia="Times New Roman" w:hAnsi="Times New Roman" w:cs="Times New Roman"/>
          <w:sz w:val="24"/>
        </w:rPr>
        <w:t>постквалификации, заявке, которая соответствует требованиям извещения и с наименьшей ценой, в том числе определяемой по итогам переторжки (при ее проведении), присваивается первый номер, а участник закупки, чья заявка заняла первое место в ранжировке, приз</w:t>
      </w:r>
      <w:r>
        <w:rPr>
          <w:rFonts w:ascii="Times New Roman" w:eastAsia="Times New Roman" w:hAnsi="Times New Roman" w:cs="Times New Roman"/>
          <w:sz w:val="24"/>
        </w:rPr>
        <w:t xml:space="preserve">нается победителем. Присвоение последующих номеров (мест в ранжировке) осуществляется ЗК по мере увеличения цены представленных участниками закупки заявок.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несколько участников представили заявки с одинаковыми ценами, более высокий номер (ме</w:t>
      </w:r>
      <w:r>
        <w:rPr>
          <w:rFonts w:ascii="Times New Roman" w:eastAsia="Times New Roman" w:hAnsi="Times New Roman" w:cs="Times New Roman"/>
          <w:sz w:val="24"/>
        </w:rPr>
        <w:t>сто в ранжировке) присваивается участнику закупки, заявка которого поступила раньше.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рассмотрения заявок, а также оценки и сопоставления заявок ЗК оформляется соответствующий протокол подведения итогов закупки (итоговый протокол), который до</w:t>
      </w:r>
      <w:r>
        <w:rPr>
          <w:rFonts w:ascii="Times New Roman" w:eastAsia="Times New Roman" w:hAnsi="Times New Roman" w:cs="Times New Roman"/>
          <w:sz w:val="24"/>
        </w:rPr>
        <w:t>лжен содержать следующие сведения: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подписания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проводится</w:t>
      </w:r>
      <w:r>
        <w:rPr>
          <w:rFonts w:ascii="Times New Roman" w:eastAsia="Times New Roman" w:hAnsi="Times New Roman" w:cs="Times New Roman"/>
          <w:sz w:val="24"/>
        </w:rPr>
        <w:t xml:space="preserve"> закупка;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открытия доступа к поданным заявкам;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номерах участников процедуры закупки, подавших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продукции, в том числе с учетом переторжки (при ее проведении);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рассмотре</w:t>
      </w:r>
      <w:r>
        <w:rPr>
          <w:rFonts w:ascii="Times New Roman" w:eastAsia="Times New Roman" w:hAnsi="Times New Roman" w:cs="Times New Roman"/>
          <w:sz w:val="24"/>
        </w:rPr>
        <w:t>ния заявок и проведения процедуры оценки и сопоставления заявок;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подведения итогов закупки;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а также дата и время регистрации  каждой такой заявки;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номерах участников закупки, заявки которых были рассмотрены;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проведении переторжки (при необходимости);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указание в отношении каждой заявки принятого решения о допуске к у</w:t>
      </w:r>
      <w:r>
        <w:rPr>
          <w:rFonts w:ascii="Times New Roman" w:eastAsia="Times New Roman" w:hAnsi="Times New Roman" w:cs="Times New Roman"/>
          <w:sz w:val="24"/>
        </w:rPr>
        <w:t>частию в закупке и о признании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присвоении заявкам мест в ранжировке</w:t>
      </w:r>
      <w:r>
        <w:rPr>
          <w:rFonts w:ascii="Times New Roman" w:eastAsia="Times New Roman" w:hAnsi="Times New Roman" w:cs="Times New Roman"/>
          <w:sz w:val="24"/>
        </w:rPr>
        <w:t>, порядковые номера заявок в порядке уменьшения степени выгодности содержащихся в них условий исполнения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проведении постквалификации либо идентификационный номер участника закупки, с которым планируется заключить договор, если по итогам</w:t>
      </w:r>
      <w:r>
        <w:rPr>
          <w:rFonts w:ascii="Times New Roman" w:eastAsia="Times New Roman" w:hAnsi="Times New Roman" w:cs="Times New Roman"/>
          <w:sz w:val="24"/>
        </w:rPr>
        <w:t xml:space="preserve">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в том числе единственного участника закупки, с которым планируется заключить договор;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объе</w:t>
      </w:r>
      <w:r>
        <w:rPr>
          <w:rFonts w:ascii="Times New Roman" w:eastAsia="Times New Roman" w:hAnsi="Times New Roman" w:cs="Times New Roman"/>
          <w:sz w:val="24"/>
        </w:rPr>
        <w:t>ме и цене закупаемой продукции, сроке исполнения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сведения, которые ЗК </w:t>
      </w:r>
      <w:r>
        <w:rPr>
          <w:rFonts w:ascii="Times New Roman" w:eastAsia="Times New Roman" w:hAnsi="Times New Roman" w:cs="Times New Roman"/>
          <w:sz w:val="24"/>
        </w:rPr>
        <w:t>сочтет нужным указать.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Протокол, предусмотренный п. 4.14.8, является протоколом подведения итогов закупки (итоговым протоколом) в случае, если он формируется: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процедуры рассмотрения заявок и оценки и сопоставления заявок и ЗК не принималось решен</w:t>
      </w:r>
      <w:r>
        <w:rPr>
          <w:rFonts w:ascii="Times New Roman" w:eastAsia="Times New Roman" w:hAnsi="Times New Roman" w:cs="Times New Roman"/>
          <w:sz w:val="24"/>
        </w:rPr>
        <w:t>ия о проведении переторжки;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оценки и сопоставления заявок после проведения переторжки.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участник закупки после официального размещен</w:t>
      </w:r>
      <w:r>
        <w:rPr>
          <w:rFonts w:ascii="Times New Roman" w:eastAsia="Times New Roman" w:hAnsi="Times New Roman" w:cs="Times New Roman"/>
          <w:sz w:val="24"/>
        </w:rPr>
        <w:t>ия итогового протокола вправе направить организатору закупки запрос о разъяснении результатов рассмотрения, оценки и сопоставления относительно своей заявки. Запрос разъяснений направляется посредством программных и технических средств ЭТП, с использование</w:t>
      </w:r>
      <w:r>
        <w:rPr>
          <w:rFonts w:ascii="Times New Roman" w:eastAsia="Times New Roman" w:hAnsi="Times New Roman" w:cs="Times New Roman"/>
          <w:sz w:val="24"/>
        </w:rPr>
        <w:t>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рассмотрения, оценки и</w:t>
      </w:r>
      <w:r>
        <w:rPr>
          <w:rFonts w:ascii="Times New Roman" w:eastAsia="Times New Roman" w:hAnsi="Times New Roman" w:cs="Times New Roman"/>
          <w:sz w:val="24"/>
        </w:rPr>
        <w:t xml:space="preserve"> сопоставления заявок не предоставляются.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Отмена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закупки вправе принять решение об отмене закупки в любой момент до наступления времени и даты окончания срока подачи заявок.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включает в себя основание для приня</w:t>
      </w:r>
      <w:r>
        <w:rPr>
          <w:rFonts w:ascii="Times New Roman" w:eastAsia="Times New Roman" w:hAnsi="Times New Roman" w:cs="Times New Roman"/>
          <w:sz w:val="24"/>
        </w:rPr>
        <w:t>тия решения в соответствии с нормами Положения о закупке и оформляется в виде извещения об отмене закупки , подписываемого председателем ЗК или лицом, исполняющим его функции.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об отмене закупки официально размещается в день принятия такого решения, но не позднее наступления времени и даты окончания срока подачи заявок в источниках, в которых было официально размещено извещение.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может быть прин</w:t>
      </w:r>
      <w:r>
        <w:rPr>
          <w:rFonts w:ascii="Times New Roman" w:eastAsia="Times New Roman" w:hAnsi="Times New Roman" w:cs="Times New Roman"/>
          <w:sz w:val="24"/>
        </w:rPr>
        <w:t>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принявший</w:t>
      </w:r>
      <w:r>
        <w:rPr>
          <w:rFonts w:ascii="Times New Roman" w:eastAsia="Times New Roman" w:hAnsi="Times New Roman" w:cs="Times New Roman"/>
          <w:sz w:val="24"/>
        </w:rPr>
        <w:t xml:space="preserve"> решение об отмене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дополнительной проверки участника закупки на достоверность ранее заявленных им пар</w:t>
      </w:r>
      <w:r>
        <w:rPr>
          <w:rFonts w:ascii="Times New Roman" w:eastAsia="Times New Roman" w:hAnsi="Times New Roman" w:cs="Times New Roman"/>
          <w:sz w:val="24"/>
        </w:rPr>
        <w:t>аметров квалификации и условий исполнения договора в отношении такого участника может быть проведена постквалификация.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Постквалификация проводится исключительно на предмет дополнительной проверки достоверности ранее представленных участником закупки в сост</w:t>
      </w:r>
      <w:r>
        <w:rPr>
          <w:rFonts w:ascii="Times New Roman" w:eastAsia="Times New Roman" w:hAnsi="Times New Roman" w:cs="Times New Roman"/>
          <w:sz w:val="24"/>
        </w:rPr>
        <w:t>аве заявки параметров квалификации, условий исполнения договора, информации и документов, характеристик предлагаемой к поставке продукции (в соответствии с критериями отбора, установленными в пунктах 4.12.8(2)-4.12.8(3), в разделе 9).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Постквалификация може</w:t>
      </w:r>
      <w:r>
        <w:rPr>
          <w:rFonts w:ascii="Times New Roman" w:eastAsia="Times New Roman" w:hAnsi="Times New Roman" w:cs="Times New Roman"/>
          <w:sz w:val="24"/>
        </w:rPr>
        <w:t>т проводиться при соблюдении совокупности следующих условий: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закупка технологического оборудования;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НМЦ закупки превышает 20 млн. рублей с НДС;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ее проведения была установлена в п. 30 Информационной карты.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Постквалификация проводится по решению ЗК в отношении участника закупки: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занявшего второе место в ранжировке участников закупки по итогам осуществ</w:t>
      </w:r>
      <w:r>
        <w:rPr>
          <w:rFonts w:ascii="Times New Roman" w:eastAsia="Times New Roman" w:hAnsi="Times New Roman" w:cs="Times New Roman"/>
          <w:sz w:val="24"/>
        </w:rPr>
        <w:t xml:space="preserve">ления оценки и сопоставления заявок, если участник закупки, занявший первое место, не прошел постквалификацию либо отказался от прохождения постквалификации;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занявшего третье место в ранжировке участников процедуры закупки по итогам осуществления оценки и</w:t>
      </w:r>
      <w:r>
        <w:rPr>
          <w:rFonts w:ascii="Times New Roman" w:eastAsia="Times New Roman" w:hAnsi="Times New Roman" w:cs="Times New Roman"/>
          <w:sz w:val="24"/>
        </w:rPr>
        <w:t xml:space="preserve"> сопоставления заявок, если участники закупки, занявшие первое и второе место, не прошли постквалификацию либо отказались от прохождения постквалификации;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признанного единственным участником закупки по итогам рассмотрения заявки.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проведении постк</w:t>
      </w:r>
      <w:r>
        <w:rPr>
          <w:rFonts w:ascii="Times New Roman" w:eastAsia="Times New Roman" w:hAnsi="Times New Roman" w:cs="Times New Roman"/>
          <w:sz w:val="24"/>
        </w:rPr>
        <w:t>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участнику закупки н</w:t>
      </w:r>
      <w:r>
        <w:rPr>
          <w:rFonts w:ascii="Times New Roman" w:eastAsia="Times New Roman" w:hAnsi="Times New Roman" w:cs="Times New Roman"/>
          <w:sz w:val="24"/>
        </w:rPr>
        <w:t>аправляется по электронной почте (по адресу контактного лица, указанного в заявке) уведомление о необходимости прохождения им постквалификации.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проведения постквалификации определяются решением ЗК одновременно с принятием решения о проведении постква</w:t>
      </w:r>
      <w:r>
        <w:rPr>
          <w:rFonts w:ascii="Times New Roman" w:eastAsia="Times New Roman" w:hAnsi="Times New Roman" w:cs="Times New Roman"/>
          <w:sz w:val="24"/>
        </w:rPr>
        <w:t>лификации.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постквалификации организатор закупки имеет право: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запрашивать документы, установленные извещением, документацией о закупке, а также документы, относящиеся к продукции (технический паспорт и/или сертификат качества и/или инструкция по эксплуатации и/или справка о подтверждении характеристик продукции, пред</w:t>
      </w:r>
      <w:r>
        <w:rPr>
          <w:rFonts w:ascii="Times New Roman" w:eastAsia="Times New Roman" w:hAnsi="Times New Roman" w:cs="Times New Roman"/>
          <w:sz w:val="24"/>
        </w:rPr>
        <w:t>лагаемой к поставке, и/или условий (процессов, технологии) ее производства) в целях подтверждения достоверности заявленных участником закупки параметров квалификации, условий исполнения договора и характеристик продукции, предлагаемой к поставке;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инспектир</w:t>
      </w:r>
      <w:r>
        <w:rPr>
          <w:rFonts w:ascii="Times New Roman" w:eastAsia="Times New Roman" w:hAnsi="Times New Roman" w:cs="Times New Roman"/>
          <w:sz w:val="24"/>
        </w:rPr>
        <w:t>овать производство участников закупки на предмет достоверности заявленных ими характеристик продукции, предлагаемой к поставке, условий (процессов, технологии) ее производства и их соответствия установленным в извещении параметрам квалификации и условиям и</w:t>
      </w:r>
      <w:r>
        <w:rPr>
          <w:rFonts w:ascii="Times New Roman" w:eastAsia="Times New Roman" w:hAnsi="Times New Roman" w:cs="Times New Roman"/>
          <w:sz w:val="24"/>
        </w:rPr>
        <w:t>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уведомления участника закупки, в о</w:t>
      </w:r>
      <w:r>
        <w:rPr>
          <w:rFonts w:ascii="Times New Roman" w:eastAsia="Times New Roman" w:hAnsi="Times New Roman" w:cs="Times New Roman"/>
          <w:sz w:val="24"/>
        </w:rPr>
        <w:t>тношении которого проводится постквалификация, инспектировать производственные мощности производителя продукции, предлагаемой к поставке, и / или условий (процессов, технологии) ее производства, на предмет достоверности заявленных участником закупки характ</w:t>
      </w:r>
      <w:r>
        <w:rPr>
          <w:rFonts w:ascii="Times New Roman" w:eastAsia="Times New Roman" w:hAnsi="Times New Roman" w:cs="Times New Roman"/>
          <w:sz w:val="24"/>
        </w:rPr>
        <w:t>еристик продукции и условий (процессов, технологии) ее производства и их соответствия установленным в извещении, документации о закупке требованиям.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проведения постквалификации ЗК принимает решение об отстранении участников закупки, не проше</w:t>
      </w:r>
      <w:r>
        <w:rPr>
          <w:rFonts w:ascii="Times New Roman" w:eastAsia="Times New Roman" w:hAnsi="Times New Roman" w:cs="Times New Roman"/>
          <w:sz w:val="24"/>
        </w:rPr>
        <w:t>дших постквалификацию, а именно: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подтвердивших своего соответствия установленным в документации о закупке параметрам квалификации и условиям исполнения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подтвердивших достоверность характеристик продукции, предлагаемой к поставке, и / или ус</w:t>
      </w:r>
      <w:r>
        <w:rPr>
          <w:rFonts w:ascii="Times New Roman" w:eastAsia="Times New Roman" w:hAnsi="Times New Roman" w:cs="Times New Roman"/>
          <w:sz w:val="24"/>
        </w:rPr>
        <w:t>ловий (процессов, технологии) ее производства требованиям извещения, документации о закупке, в том числе по итогам процедур инспектирования;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отказавшихся от прохождения постквалификации (кроме случаев, предусмотренных п. 4.16.7(4)), в том числе не предоста</w:t>
      </w:r>
      <w:r>
        <w:rPr>
          <w:rFonts w:ascii="Times New Roman" w:eastAsia="Times New Roman" w:hAnsi="Times New Roman" w:cs="Times New Roman"/>
          <w:sz w:val="24"/>
        </w:rPr>
        <w:t>вивших документы, указанные в п. 4.16.7(1).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</w:t>
      </w:r>
      <w:r>
        <w:rPr>
          <w:rFonts w:ascii="Times New Roman" w:eastAsia="Times New Roman" w:hAnsi="Times New Roman" w:cs="Times New Roman"/>
          <w:sz w:val="24"/>
        </w:rPr>
        <w:t>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Постквалификация в равной мере применяется ко всем участникам закупки, указанным в п. 4.16.4, а именно: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по и</w:t>
      </w:r>
      <w:r>
        <w:rPr>
          <w:rFonts w:ascii="Times New Roman" w:eastAsia="Times New Roman" w:hAnsi="Times New Roman" w:cs="Times New Roman"/>
          <w:sz w:val="24"/>
        </w:rPr>
        <w:t>тогам проведения постквалификации ЗК было принято решение об отстранении участника закупки, занявшего по итогам оценки и сопоставления заявок первое место в ранжировке, то решение о проведении постквалификации должно быть принято в отношении участника заку</w:t>
      </w:r>
      <w:r>
        <w:rPr>
          <w:rFonts w:ascii="Times New Roman" w:eastAsia="Times New Roman" w:hAnsi="Times New Roman" w:cs="Times New Roman"/>
          <w:sz w:val="24"/>
        </w:rPr>
        <w:t>пки, занявшего по итогам оценки и сопоставления заявок второе место в ранжировке;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по итогам проведения постквалификации, ЗК было принято решение об отстранении участника закупки, занявшего по итогам оценки и сопоставления заявок второе место</w:t>
      </w:r>
      <w:r>
        <w:rPr>
          <w:rFonts w:ascii="Times New Roman" w:eastAsia="Times New Roman" w:hAnsi="Times New Roman" w:cs="Times New Roman"/>
          <w:sz w:val="24"/>
        </w:rPr>
        <w:t xml:space="preserve"> в ранжировке, то решение о проведении постквалификации должно быть принято в отношении участника закупки, занявшего по итогам оценки и сопоставления заявок третье место в ранжировке;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постквалификации (п. 4.16.2) и объем запрашиваемой информации (д</w:t>
      </w:r>
      <w:r>
        <w:rPr>
          <w:rFonts w:ascii="Times New Roman" w:eastAsia="Times New Roman" w:hAnsi="Times New Roman" w:cs="Times New Roman"/>
          <w:sz w:val="24"/>
        </w:rPr>
        <w:t>окументов) должны быть идентичными в отношении любого из участников закупки, указанных в п. 4.16.4;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проведение постквалификации с целью создания преимущественных условий для отдельных участников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Победителем закупки признается участник </w:t>
      </w:r>
      <w:r>
        <w:rPr>
          <w:rFonts w:ascii="Times New Roman" w:eastAsia="Times New Roman" w:hAnsi="Times New Roman" w:cs="Times New Roman"/>
          <w:sz w:val="24"/>
        </w:rPr>
        <w:t>закупки, успешно прошедший постквалификацию (соответствует параметрам квалификации и предложил лучшие условия исполнения договора) и заявке которого присвоено первое место в итоговой ранжировке заявок. Решение о подведении итогов закупки по результатам про</w:t>
      </w:r>
      <w:r>
        <w:rPr>
          <w:rFonts w:ascii="Times New Roman" w:eastAsia="Times New Roman" w:hAnsi="Times New Roman" w:cs="Times New Roman"/>
          <w:sz w:val="24"/>
        </w:rPr>
        <w:t>ведения постквалификации оформляется протоколом ЗК, который должен содержать сведения, предусмотренные п. 4.14.8.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Антидемпинговые меры при проведении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</w:t>
      </w:r>
      <w:r>
        <w:rPr>
          <w:rFonts w:ascii="Times New Roman" w:eastAsia="Times New Roman" w:hAnsi="Times New Roman" w:cs="Times New Roman"/>
          <w:sz w:val="24"/>
        </w:rPr>
        <w:t xml:space="preserve"> в 1,5 (полтора) раза размер обеспечения исполнения договора, установленный в п. 34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за исключением случаев закупки финансовых услуг.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Антидемпинговые мероприятия должны быть выполнены участником закупки до заключения договора в порядке</w:t>
      </w:r>
      <w:r>
        <w:rPr>
          <w:rFonts w:ascii="Times New Roman" w:eastAsia="Times New Roman" w:hAnsi="Times New Roman" w:cs="Times New Roman"/>
          <w:sz w:val="24"/>
        </w:rPr>
        <w:t>, установленном в подразделе 4.21.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</w:t>
      </w:r>
      <w:r>
        <w:rPr>
          <w:rFonts w:ascii="Times New Roman" w:eastAsia="Times New Roman" w:hAnsi="Times New Roman" w:cs="Times New Roman"/>
          <w:sz w:val="24"/>
        </w:rPr>
        <w:t>ключения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снижение цены договора ниже установленного предела, указанного в п. 4.17.1, произошло в ходе преддоговорных переговоров заказчика с лицом, с которым заключается договор по итогам закупки, выполнение антидемпинговых мероприя</w:t>
      </w:r>
      <w:r>
        <w:rPr>
          <w:rFonts w:ascii="Times New Roman" w:eastAsia="Times New Roman" w:hAnsi="Times New Roman" w:cs="Times New Roman"/>
          <w:sz w:val="24"/>
        </w:rPr>
        <w:t>тий, предусмотренных указанным пунктом, не требуется.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Отстранение участника закупки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подкрепленного документами факта давления таким участником на члена З</w:t>
      </w:r>
      <w:r>
        <w:rPr>
          <w:rFonts w:ascii="Times New Roman" w:eastAsia="Times New Roman" w:hAnsi="Times New Roman" w:cs="Times New Roman"/>
          <w:sz w:val="24"/>
        </w:rPr>
        <w:t>К, эксперта, руководителя организатора закупки или заказчика;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непрохождения постквалификации (подраздел 4.16).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отстранении участника оформляется протоколом заседания ЗК, который официально размещается организатором закупки в срок не позднее 3 (т</w:t>
      </w:r>
      <w:r>
        <w:rPr>
          <w:rFonts w:ascii="Times New Roman" w:eastAsia="Times New Roman" w:hAnsi="Times New Roman" w:cs="Times New Roman"/>
          <w:sz w:val="24"/>
        </w:rPr>
        <w:t>рех) дней с момента принятия решения об отстранении участника.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отстранении всех участников закупки (в том числ</w:t>
      </w:r>
      <w:r>
        <w:rPr>
          <w:rFonts w:ascii="Times New Roman" w:eastAsia="Times New Roman" w:hAnsi="Times New Roman" w:cs="Times New Roman"/>
          <w:sz w:val="24"/>
        </w:rPr>
        <w:t>е допущенных) от участия в процедуре закупки;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отстранении всех, кроме одного участника закупки, соответствующего требованиям извещения.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Последствия признания процедуры закупки несостоявшейся по указанным основаниям установлены в Положении о закупке.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</w:t>
      </w:r>
      <w:r>
        <w:rPr>
          <w:rFonts w:ascii="Times New Roman" w:eastAsia="Times New Roman" w:hAnsi="Times New Roman" w:cs="Times New Roman"/>
          <w:b/>
          <w:sz w:val="24"/>
        </w:rPr>
        <w:t>еддоговорные переговоры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 в отношении положений проекта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</w:t>
      </w:r>
      <w:r>
        <w:rPr>
          <w:rFonts w:ascii="Times New Roman" w:eastAsia="Times New Roman" w:hAnsi="Times New Roman" w:cs="Times New Roman"/>
          <w:sz w:val="24"/>
        </w:rPr>
        <w:t>огут быть проведены по следующим аспектам: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цены договора без изменения объема закупаемой продукции;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улучшение условий исполнения договора д</w:t>
      </w:r>
      <w:r>
        <w:rPr>
          <w:rFonts w:ascii="Times New Roman" w:eastAsia="Times New Roman" w:hAnsi="Times New Roman" w:cs="Times New Roman"/>
          <w:sz w:val="24"/>
        </w:rPr>
        <w:t>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сроков исполнения</w:t>
      </w:r>
      <w:r>
        <w:rPr>
          <w:rFonts w:ascii="Times New Roman" w:eastAsia="Times New Roman" w:hAnsi="Times New Roman" w:cs="Times New Roman"/>
          <w:sz w:val="24"/>
        </w:rPr>
        <w:t xml:space="preserve"> обязательств по договору, в случае если договор не был подписан в планируемые сроки в связи с рассмотрением жалобы в порядке, установленном в подразделе 3.6, в связи с административным производством, с судебным разбирательством, с необходимостью соблюдени</w:t>
      </w:r>
      <w:r>
        <w:rPr>
          <w:rFonts w:ascii="Times New Roman" w:eastAsia="Times New Roman" w:hAnsi="Times New Roman" w:cs="Times New Roman"/>
          <w:sz w:val="24"/>
        </w:rPr>
        <w:t>я корпоративных требований по заключению договора (п. 4.20.4);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условий договора, которые не были зафи</w:t>
      </w:r>
      <w:r>
        <w:rPr>
          <w:rFonts w:ascii="Times New Roman" w:eastAsia="Times New Roman" w:hAnsi="Times New Roman" w:cs="Times New Roman"/>
          <w:sz w:val="24"/>
        </w:rPr>
        <w:t>ксированы в извещении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уменьшения объема закупаемой продукции с пропорциональным уменьшением </w:t>
      </w:r>
      <w:r>
        <w:rPr>
          <w:rFonts w:ascii="Times New Roman" w:eastAsia="Times New Roman" w:hAnsi="Times New Roman" w:cs="Times New Roman"/>
          <w:sz w:val="24"/>
        </w:rPr>
        <w:t>цены договора, исходя из цены единицы продукции.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преддоговорных переговоров должно быть пр</w:t>
      </w:r>
      <w:r>
        <w:rPr>
          <w:rFonts w:ascii="Times New Roman" w:eastAsia="Times New Roman" w:hAnsi="Times New Roman" w:cs="Times New Roman"/>
          <w:sz w:val="24"/>
        </w:rPr>
        <w:t>оведено в срок, установленный для заключения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заключении договора изменяются</w:t>
      </w:r>
      <w:r>
        <w:rPr>
          <w:rFonts w:ascii="Times New Roman" w:eastAsia="Times New Roman" w:hAnsi="Times New Roman" w:cs="Times New Roman"/>
          <w:sz w:val="24"/>
        </w:rPr>
        <w:t xml:space="preserve">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официаль</w:t>
      </w:r>
      <w:r>
        <w:rPr>
          <w:rFonts w:ascii="Times New Roman" w:eastAsia="Times New Roman" w:hAnsi="Times New Roman" w:cs="Times New Roman"/>
          <w:sz w:val="24"/>
        </w:rPr>
        <w:t>но размещает информацию об изменении договора с указанием измененных условий.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признана несостоявшейся (п. 4.12.15, подп. 4.18.3(2)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принято решение о заключении договора с участником закупки, соответствующим требованиям извещения, заявка которого соответствует всем установленным в извещении требованиям;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цены заявки такого участника от размера НМЦ составляет менее 10% (</w:t>
      </w:r>
      <w:r>
        <w:rPr>
          <w:rFonts w:ascii="Times New Roman" w:eastAsia="Times New Roman" w:hAnsi="Times New Roman" w:cs="Times New Roman"/>
          <w:sz w:val="24"/>
        </w:rPr>
        <w:t>десяти процентов) от НМЦ.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 договора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итогам закупки заключается в срок, указанный в п. 32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итогам закупки заключается только в электронной форме с использованием программно-аппаратных средств ЭТП.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</w:t>
      </w:r>
      <w:r>
        <w:rPr>
          <w:rFonts w:ascii="Times New Roman" w:eastAsia="Times New Roman" w:hAnsi="Times New Roman" w:cs="Times New Roman"/>
          <w:sz w:val="24"/>
        </w:rPr>
        <w:t xml:space="preserve">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его заключения необходимо получение предварительного согласия (одобрения, </w:t>
      </w:r>
      <w:r>
        <w:rPr>
          <w:rFonts w:ascii="Times New Roman" w:eastAsia="Times New Roman" w:hAnsi="Times New Roman" w:cs="Times New Roman"/>
          <w:sz w:val="24"/>
        </w:rPr>
        <w:t>согласования) или соблюдение иных корпоративных требований, или в случае обжалования в антимонопольном органе действий (бездействия) заказчика, организатора закупки, ЗК, оператора ЭТП, договор заключается в срок не позднее чем через 5 (пять) дней с даты по</w:t>
      </w:r>
      <w:r>
        <w:rPr>
          <w:rFonts w:ascii="Times New Roman" w:eastAsia="Times New Roman" w:hAnsi="Times New Roman" w:cs="Times New Roman"/>
          <w:sz w:val="24"/>
        </w:rPr>
        <w:t>лучения соответствующего одобрения (согласования) или с даты вынесения решения антимонопольного органа.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</w:t>
      </w:r>
      <w:r>
        <w:rPr>
          <w:rFonts w:ascii="Times New Roman" w:eastAsia="Times New Roman" w:hAnsi="Times New Roman" w:cs="Times New Roman"/>
          <w:sz w:val="24"/>
        </w:rPr>
        <w:t>пки, ЗК была подана жалоба в порядке, установленном в подразделе 3.6,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заключаемого по итогам закупки, форми</w:t>
      </w:r>
      <w:r>
        <w:rPr>
          <w:rFonts w:ascii="Times New Roman" w:eastAsia="Times New Roman" w:hAnsi="Times New Roman" w:cs="Times New Roman"/>
          <w:sz w:val="24"/>
        </w:rPr>
        <w:t>руется заказчиком путем включения в проект договора, включенного в состав извещения, документации о закупке: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условий исполнения договора, предложенных лицом, с которым заключается договор, в том числе предложений в отношении предмета закупки, подготовленны</w:t>
      </w:r>
      <w:r>
        <w:rPr>
          <w:rFonts w:ascii="Times New Roman" w:eastAsia="Times New Roman" w:hAnsi="Times New Roman" w:cs="Times New Roman"/>
          <w:sz w:val="24"/>
        </w:rPr>
        <w:t>х в соответствии с требованиями к описанию продукции, установленными в извещении, документации о закупке (Техническое предложение (форма 3)), и являющихся критериями оценки; при этом указание страны происхождения поставляемого товара осуществляется на осно</w:t>
      </w:r>
      <w:r>
        <w:rPr>
          <w:rFonts w:ascii="Times New Roman" w:eastAsia="Times New Roman" w:hAnsi="Times New Roman" w:cs="Times New Roman"/>
          <w:sz w:val="24"/>
        </w:rPr>
        <w:t>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</w:t>
      </w:r>
      <w:r>
        <w:rPr>
          <w:rFonts w:ascii="Times New Roman" w:eastAsia="Times New Roman" w:hAnsi="Times New Roman" w:cs="Times New Roman"/>
          <w:sz w:val="24"/>
        </w:rPr>
        <w:t>я допускались извещением, документацией о закупке (п. 21 Информационной карты) и были приняты заказчиком;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реквизитов победителя закупки (лица, с которым заключается договор);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условий, по которым было достигнуто соглашение по итогам преддоговорных переговор</w:t>
      </w:r>
      <w:r>
        <w:rPr>
          <w:rFonts w:ascii="Times New Roman" w:eastAsia="Times New Roman" w:hAnsi="Times New Roman" w:cs="Times New Roman"/>
          <w:sz w:val="24"/>
        </w:rPr>
        <w:t>ов (при их проведении);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цены каждой единицы продукции, которая определяется как произведение начальной (максимальной) цены каждой единицы товара, работы, услуги, указанной в извещении, на коэффициент изменения НМЦ по результатам проведения закупки, определ</w:t>
      </w:r>
      <w:r>
        <w:rPr>
          <w:rFonts w:ascii="Times New Roman" w:eastAsia="Times New Roman" w:hAnsi="Times New Roman" w:cs="Times New Roman"/>
          <w:sz w:val="24"/>
        </w:rPr>
        <w:t>яемый как результат деления цены договора, по которой заключается договор, на НМЦ;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условий, по которым было достигнуто соглашение по итогам направления и рассмотрения протокола разногласий в соответствии с п. 4.20.13.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заключаемого по итог</w:t>
      </w:r>
      <w:r>
        <w:rPr>
          <w:rFonts w:ascii="Times New Roman" w:eastAsia="Times New Roman" w:hAnsi="Times New Roman" w:cs="Times New Roman"/>
          <w:sz w:val="24"/>
        </w:rPr>
        <w:t>ам закупки, направляется заказчиком лицу, с которым заключается договор, в течение 5 (пяти) рабочих дней с даты: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второе место в итоговой ранжировке конкурентного способа закупки, уведомления об официальном размещении протокола об отстранении победителя закупки или о его уклонении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</w:t>
      </w:r>
      <w:r>
        <w:rPr>
          <w:rFonts w:ascii="Times New Roman" w:eastAsia="Times New Roman" w:hAnsi="Times New Roman" w:cs="Times New Roman"/>
          <w:sz w:val="24"/>
        </w:rPr>
        <w:t xml:space="preserve">ления участнику закупки, заявке которого присвоено третье место в итоговой ранжировке конкурентного способа закупки, уведомления об официальном размещении протокола об отстранении участника, заявке которого присвоено второе место в итоговой ранжировке или </w:t>
      </w:r>
      <w:r>
        <w:rPr>
          <w:rFonts w:ascii="Times New Roman" w:eastAsia="Times New Roman" w:hAnsi="Times New Roman" w:cs="Times New Roman"/>
          <w:sz w:val="24"/>
        </w:rPr>
        <w:t>о его уклонении от заключения договора, и при условии отстранения победителя закупки или его уклонения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проведения преддоговорных переговоров в случае, если они проводились (п. 4.19).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Уведомление, направляемое на адрес электронной по</w:t>
      </w:r>
      <w:r>
        <w:rPr>
          <w:rFonts w:ascii="Times New Roman" w:eastAsia="Times New Roman" w:hAnsi="Times New Roman" w:cs="Times New Roman"/>
          <w:sz w:val="24"/>
        </w:rPr>
        <w:t>чты в случаях, установленных п. 4.20.7(2), 4.20.7(3),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с кот</w:t>
      </w:r>
      <w:r>
        <w:rPr>
          <w:rFonts w:ascii="Times New Roman" w:eastAsia="Times New Roman" w:hAnsi="Times New Roman" w:cs="Times New Roman"/>
          <w:sz w:val="24"/>
        </w:rPr>
        <w:t>орым заключается договор, в течение 5 (пяти) рабочих дней после получения проекта договора направляет заказчику следующие документы: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подписанный со своей стороны проект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(если такое требование было установлено в соответствии с п. 34 информационной карты) в размере, порядке и форме, предусмотренными подразделом 4.21 с учетом, при необходимости, требований к выполнению антидемпинговых мероприя</w:t>
      </w:r>
      <w:r>
        <w:rPr>
          <w:rFonts w:ascii="Times New Roman" w:eastAsia="Times New Roman" w:hAnsi="Times New Roman" w:cs="Times New Roman"/>
          <w:sz w:val="24"/>
        </w:rPr>
        <w:t>тий;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</w:t>
      </w:r>
      <w:r>
        <w:rPr>
          <w:rFonts w:ascii="Times New Roman" w:eastAsia="Times New Roman" w:hAnsi="Times New Roman" w:cs="Times New Roman"/>
          <w:sz w:val="24"/>
        </w:rPr>
        <w:t>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доверенности на осуществление действий от имени такого лица, оформле</w:t>
      </w:r>
      <w:r>
        <w:rPr>
          <w:rFonts w:ascii="Times New Roman" w:eastAsia="Times New Roman" w:hAnsi="Times New Roman" w:cs="Times New Roman"/>
          <w:sz w:val="24"/>
        </w:rPr>
        <w:t xml:space="preserve">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</w:t>
      </w:r>
      <w:r>
        <w:rPr>
          <w:rFonts w:ascii="Times New Roman" w:eastAsia="Times New Roman" w:hAnsi="Times New Roman" w:cs="Times New Roman"/>
          <w:sz w:val="24"/>
        </w:rPr>
        <w:t>подтверждающего полномочия такого лица;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</w:t>
      </w:r>
      <w:r>
        <w:rPr>
          <w:rFonts w:ascii="Times New Roman" w:eastAsia="Times New Roman" w:hAnsi="Times New Roman" w:cs="Times New Roman"/>
          <w:sz w:val="24"/>
        </w:rPr>
        <w:t>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</w:t>
      </w:r>
      <w:r>
        <w:rPr>
          <w:rFonts w:ascii="Times New Roman" w:eastAsia="Times New Roman" w:hAnsi="Times New Roman" w:cs="Times New Roman"/>
          <w:sz w:val="24"/>
        </w:rPr>
        <w:t xml:space="preserve"> крупной сделкой (для юридических лиц). В случае, если получение указанного решения до окончания срока, указанного в п. 4.20.9, невозможно в силу необходимости соблюдения установленного законодательством и учредительными документами лица, с которым заключа</w:t>
      </w:r>
      <w:r>
        <w:rPr>
          <w:rFonts w:ascii="Times New Roman" w:eastAsia="Times New Roman" w:hAnsi="Times New Roman" w:cs="Times New Roman"/>
          <w:sz w:val="24"/>
        </w:rPr>
        <w:t xml:space="preserve">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</w:t>
      </w:r>
      <w:r>
        <w:rPr>
          <w:rFonts w:ascii="Times New Roman" w:eastAsia="Times New Roman" w:hAnsi="Times New Roman" w:cs="Times New Roman"/>
          <w:sz w:val="24"/>
        </w:rPr>
        <w:t>решения до момента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</w:t>
      </w:r>
      <w:r>
        <w:rPr>
          <w:rFonts w:ascii="Times New Roman" w:eastAsia="Times New Roman" w:hAnsi="Times New Roman" w:cs="Times New Roman"/>
          <w:sz w:val="24"/>
        </w:rPr>
        <w:t xml:space="preserve">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</w:t>
      </w:r>
      <w:r>
        <w:rPr>
          <w:rFonts w:ascii="Times New Roman" w:eastAsia="Times New Roman" w:hAnsi="Times New Roman" w:cs="Times New Roman"/>
          <w:sz w:val="24"/>
        </w:rPr>
        <w:t>сделкой с заинтересованностью (для юридических лиц). В случае, если получение указанного решения до окончания срока, указанного в п. 4.20.9, невозможно в силу необходимости соблюдения установленного законодательством и учредительными документами лица, с ко</w:t>
      </w:r>
      <w:r>
        <w:rPr>
          <w:rFonts w:ascii="Times New Roman" w:eastAsia="Times New Roman" w:hAnsi="Times New Roman" w:cs="Times New Roman"/>
          <w:sz w:val="24"/>
        </w:rPr>
        <w:t>торым заключается договор, порядка созыва заседания органа, к компетенции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</w:t>
      </w:r>
      <w:r>
        <w:rPr>
          <w:rFonts w:ascii="Times New Roman" w:eastAsia="Times New Roman" w:hAnsi="Times New Roman" w:cs="Times New Roman"/>
          <w:sz w:val="24"/>
        </w:rPr>
        <w:t>доставлении вышеуказанного решения до момента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специальную правоспособность и необходимый для осуществлен</w:t>
      </w:r>
      <w:r>
        <w:rPr>
          <w:rFonts w:ascii="Times New Roman" w:eastAsia="Times New Roman" w:hAnsi="Times New Roman" w:cs="Times New Roman"/>
          <w:sz w:val="24"/>
        </w:rPr>
        <w:t>ия видов деятельности, предусмотренных договором, в случае, предусмотренном п. 4.20.11;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в случае, предусмотренном п. 4.20.13.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документов, указанных в п. 4.20.9(3) - 4.20.9(7) не требуется, если они были предоставлены в с</w:t>
      </w:r>
      <w:r>
        <w:rPr>
          <w:rFonts w:ascii="Times New Roman" w:eastAsia="Times New Roman" w:hAnsi="Times New Roman" w:cs="Times New Roman"/>
          <w:sz w:val="24"/>
        </w:rPr>
        <w:t>оставе заявки на участие в закупке.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договор с таким лицом заклю</w:t>
      </w:r>
      <w:r>
        <w:rPr>
          <w:rFonts w:ascii="Times New Roman" w:eastAsia="Times New Roman" w:hAnsi="Times New Roman" w:cs="Times New Roman"/>
          <w:sz w:val="24"/>
        </w:rPr>
        <w:t>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</w:t>
      </w:r>
      <w:r>
        <w:rPr>
          <w:rFonts w:ascii="Times New Roman" w:eastAsia="Times New Roman" w:hAnsi="Times New Roman" w:cs="Times New Roman"/>
          <w:sz w:val="24"/>
        </w:rPr>
        <w:t xml:space="preserve"> для подписания договора срока.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в п. 34 информационной карты установлено требование о предоставлении обеспечения исполнения договора, и такое обеспечение не было предоставлено согласно п. 4.20.9(2), лицо, с которым заключается договор обязуе</w:t>
      </w:r>
      <w:r>
        <w:rPr>
          <w:rFonts w:ascii="Times New Roman" w:eastAsia="Times New Roman" w:hAnsi="Times New Roman" w:cs="Times New Roman"/>
          <w:sz w:val="24"/>
        </w:rPr>
        <w:t xml:space="preserve">тся предоставить обеспечение не позднее, чем за 2 (два) рабочих дня до истечения предельного срока, предусмотренного п. 32 информационной карты. Договор по итогам закупки заключается только после предоставления лицом, с которым заключается договор, такого </w:t>
      </w:r>
      <w:r>
        <w:rPr>
          <w:rFonts w:ascii="Times New Roman" w:eastAsia="Times New Roman" w:hAnsi="Times New Roman" w:cs="Times New Roman"/>
          <w:sz w:val="24"/>
        </w:rPr>
        <w:t xml:space="preserve">обеспечения в размере, порядке и форме, предусмотренными извещением, документацией о закупке.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наличия разногласий по проекту договора, направленному заказчиком согласно п. 4.20.7, лицо, с которым заключается договор, в течение 2 (двух) рабочих дн</w:t>
      </w:r>
      <w:r>
        <w:rPr>
          <w:rFonts w:ascii="Times New Roman" w:eastAsia="Times New Roman" w:hAnsi="Times New Roman" w:cs="Times New Roman"/>
          <w:sz w:val="24"/>
        </w:rPr>
        <w:t xml:space="preserve">ей составляет и направляет заказчику протокол разногласий с указанием замечаний к положениям проекта договора, не соответствующим извещению и своей заявке, с указанием соответствующих положений данных документов; проект договора при этом не подписывается. </w:t>
      </w:r>
      <w:r>
        <w:rPr>
          <w:rFonts w:ascii="Times New Roman" w:eastAsia="Times New Roman" w:hAnsi="Times New Roman" w:cs="Times New Roman"/>
          <w:sz w:val="24"/>
        </w:rPr>
        <w:t>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</w:t>
      </w:r>
      <w:r>
        <w:rPr>
          <w:rFonts w:ascii="Times New Roman" w:eastAsia="Times New Roman" w:hAnsi="Times New Roman" w:cs="Times New Roman"/>
          <w:sz w:val="24"/>
        </w:rPr>
        <w:t>стью или частично содержащиеся в протоколе разногласий замечания. Направление протокола разногласий осуществляется однократно.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формировании проекта договора по итогам проведения процедуры закупки заказчик несет полную ответственность за соответствие на</w:t>
      </w:r>
      <w:r>
        <w:rPr>
          <w:rFonts w:ascii="Times New Roman" w:eastAsia="Times New Roman" w:hAnsi="Times New Roman" w:cs="Times New Roman"/>
          <w:sz w:val="24"/>
        </w:rPr>
        <w:t>правляемого проекта договора условиям извещения, условиям заявки, а также условиям преддоговорных переговоров и прочим условиям в соответствии с п. 4.20.6.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договора в электронной форме осуществляется в соответствии с регламентом и функционалом Э</w:t>
      </w:r>
      <w:r>
        <w:rPr>
          <w:rFonts w:ascii="Times New Roman" w:eastAsia="Times New Roman" w:hAnsi="Times New Roman" w:cs="Times New Roman"/>
          <w:sz w:val="24"/>
        </w:rPr>
        <w:t>ТП, с использованием которой проводилась закупка. 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оптимизации документооборота допускается предварительное согласован</w:t>
      </w:r>
      <w:r>
        <w:rPr>
          <w:rFonts w:ascii="Times New Roman" w:eastAsia="Times New Roman" w:hAnsi="Times New Roman" w:cs="Times New Roman"/>
          <w:sz w:val="24"/>
        </w:rPr>
        <w:t>ие проекта договора, а также обмен иными документами, представляемыми на этапе заключения договора, с использованием электронной почты и/или функционала ЭТП при соблюдении следующих ограничений: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заказчик, лицо, с которым заключается договор, обязаны обеспе</w:t>
      </w:r>
      <w:r>
        <w:rPr>
          <w:rFonts w:ascii="Times New Roman" w:eastAsia="Times New Roman" w:hAnsi="Times New Roman" w:cs="Times New Roman"/>
          <w:sz w:val="24"/>
        </w:rPr>
        <w:t>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электронное письмо направляется заказчику по адресу, указанно</w:t>
      </w:r>
      <w:r>
        <w:rPr>
          <w:rFonts w:ascii="Times New Roman" w:eastAsia="Times New Roman" w:hAnsi="Times New Roman" w:cs="Times New Roman"/>
          <w:sz w:val="24"/>
        </w:rPr>
        <w:t>му в извещении, либо лицу, с которым заключается договор, по адресу, указанному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проекта договора лицом, с которым заключается договор, по адресу электронной почты заказчика не может заменить направление проекта договора в порядке, указанном в п. 4.20.5.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заключенный договор осуществляется в соответствии 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</w:t>
      </w:r>
      <w:r>
        <w:rPr>
          <w:rFonts w:ascii="Times New Roman" w:eastAsia="Times New Roman" w:hAnsi="Times New Roman" w:cs="Times New Roman"/>
          <w:sz w:val="24"/>
        </w:rPr>
        <w:t>а в соответствии с установленным порядком.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перемена стороны по договору, за исключением следующих случаев: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переходе прав и об</w:t>
      </w:r>
      <w:r>
        <w:rPr>
          <w:rFonts w:ascii="Times New Roman" w:eastAsia="Times New Roman" w:hAnsi="Times New Roman" w:cs="Times New Roman"/>
          <w:sz w:val="24"/>
        </w:rPr>
        <w:t>язанностей заказчика, предусмотренных договором, к новому заказчику на основании соответствующего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решения Центральной закупочной комиссии в отношении договоров, заключенных Корпорацией;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одновременная передача поставщик</w:t>
      </w:r>
      <w:r>
        <w:rPr>
          <w:rFonts w:ascii="Times New Roman" w:eastAsia="Times New Roman" w:hAnsi="Times New Roman" w:cs="Times New Roman"/>
          <w:sz w:val="24"/>
        </w:rPr>
        <w:t>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</w:t>
      </w:r>
      <w:r>
        <w:rPr>
          <w:rFonts w:ascii="Times New Roman" w:eastAsia="Times New Roman" w:hAnsi="Times New Roman" w:cs="Times New Roman"/>
          <w:sz w:val="24"/>
        </w:rPr>
        <w:t>ура признания несостоятельным (банкротом).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признается уклонившимся от заключения договора в случае: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подписанного им проекта договора в предусмотренные извещением сроки;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им обеспечения исполнения договора в т</w:t>
      </w:r>
      <w:r>
        <w:rPr>
          <w:rFonts w:ascii="Times New Roman" w:eastAsia="Times New Roman" w:hAnsi="Times New Roman" w:cs="Times New Roman"/>
          <w:sz w:val="24"/>
        </w:rPr>
        <w:t>ечение срока, указанного в п. 4.20.12,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извещения или пре</w:t>
      </w:r>
      <w:r>
        <w:rPr>
          <w:rFonts w:ascii="Times New Roman" w:eastAsia="Times New Roman" w:hAnsi="Times New Roman" w:cs="Times New Roman"/>
          <w:sz w:val="24"/>
        </w:rPr>
        <w:t>доставление обеспечения исполнения договора в ненадлежащей форме;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заказчику в письменной форме заявления об отказе от подписания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предъявления встречных требований по условиям договора, за исключением протокола разногласий, составленно</w:t>
      </w:r>
      <w:r>
        <w:rPr>
          <w:rFonts w:ascii="Times New Roman" w:eastAsia="Times New Roman" w:hAnsi="Times New Roman" w:cs="Times New Roman"/>
          <w:sz w:val="24"/>
        </w:rPr>
        <w:t>го с соблюдением требований извещения;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непредоставления документов, предусмотренных в п. 4.20.7, и/или предоставление недостоверных сведений в составе таких документов с учетом особенностей, предусмотренных в п. 4.20.19(2).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уклонении лица, с которым за</w:t>
      </w:r>
      <w:r>
        <w:rPr>
          <w:rFonts w:ascii="Times New Roman" w:eastAsia="Times New Roman" w:hAnsi="Times New Roman" w:cs="Times New Roman"/>
          <w:sz w:val="24"/>
        </w:rPr>
        <w:t>ключается договор, от его подписания, заказчик, организатор закупки обязан: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удержать обеспечение заявки такого лица (если требование об обеспечении заявки было предусмотрено в п. 20 информационной карты);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обращение о включении сведений о таком ли</w:t>
      </w:r>
      <w:r>
        <w:rPr>
          <w:rFonts w:ascii="Times New Roman" w:eastAsia="Times New Roman" w:hAnsi="Times New Roman" w:cs="Times New Roman"/>
          <w:sz w:val="24"/>
        </w:rPr>
        <w:t>це в реестр недобросовестных поставщиков, предусмотренный Законом 223-ФЗ;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процедуры закупки от заключения договора заказчи</w:t>
      </w:r>
      <w:r>
        <w:rPr>
          <w:rFonts w:ascii="Times New Roman" w:eastAsia="Times New Roman" w:hAnsi="Times New Roman" w:cs="Times New Roman"/>
          <w:sz w:val="24"/>
        </w:rPr>
        <w:t>к вправе: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обратиться в суд с иском о понуждении победителя закупки заключить договор по итогам</w:t>
      </w:r>
      <w:r>
        <w:rPr>
          <w:rFonts w:ascii="Times New Roman" w:eastAsia="Times New Roman" w:hAnsi="Times New Roman" w:cs="Times New Roman"/>
          <w:sz w:val="24"/>
        </w:rPr>
        <w:t xml:space="preserve"> закупки, а также о возмещении убытков, причиненных уклонением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закупки и участника закупки, занявшего второе место, от заключения договора заказчик вправе: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заключить договор с участником закупки, заявке которого присвоено третье место в ранжировке, на условиях, не хуже предложенных таким </w:t>
      </w:r>
      <w:r>
        <w:rPr>
          <w:rFonts w:ascii="Times New Roman" w:eastAsia="Times New Roman" w:hAnsi="Times New Roman" w:cs="Times New Roman"/>
          <w:sz w:val="24"/>
        </w:rPr>
        <w:t>участником закупки в заявке;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обратиться в суд с иском о понуждении участника, занявшего второе место в ранжировке, заключить договор по итогам закупки, а также о возмещении убытков, причиненных уклонением от заключения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</w:t>
      </w:r>
      <w:r>
        <w:rPr>
          <w:rFonts w:ascii="Times New Roman" w:eastAsia="Times New Roman" w:hAnsi="Times New Roman" w:cs="Times New Roman"/>
          <w:sz w:val="24"/>
        </w:rPr>
        <w:t>и без заключения договора и объявить процедуру закупки повторно.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</w:t>
      </w:r>
      <w:r>
        <w:rPr>
          <w:rFonts w:ascii="Times New Roman" w:eastAsia="Times New Roman" w:hAnsi="Times New Roman" w:cs="Times New Roman"/>
          <w:sz w:val="24"/>
        </w:rPr>
        <w:t>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 эксплуатационные характеристики таких товаров не должны уступать качеству и соответствующим техни</w:t>
      </w:r>
      <w:r>
        <w:rPr>
          <w:rFonts w:ascii="Times New Roman" w:eastAsia="Times New Roman" w:hAnsi="Times New Roman" w:cs="Times New Roman"/>
          <w:sz w:val="24"/>
        </w:rPr>
        <w:t>ческим, функциональным характеристикам (потребительским свойствам), эксплуатационным характеристикам товаров, указанных в договоре.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</w:t>
      </w:r>
      <w:r>
        <w:rPr>
          <w:rFonts w:ascii="Times New Roman" w:eastAsia="Times New Roman" w:hAnsi="Times New Roman" w:cs="Times New Roman"/>
          <w:sz w:val="24"/>
        </w:rPr>
        <w:t xml:space="preserve">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поставленного товара (выполненной работы, ок</w:t>
      </w:r>
      <w:r>
        <w:rPr>
          <w:rFonts w:ascii="Times New Roman" w:eastAsia="Times New Roman" w:hAnsi="Times New Roman" w:cs="Times New Roman"/>
          <w:sz w:val="24"/>
        </w:rPr>
        <w:t>азанной услуги) по договору (отдельному этапу договора).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исполнения договора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это указано в п. 34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участник закупки, с которым заключается договор, должен предоставить обеспечение исполнения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договора установлен в п. 34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4.20.9. В с</w:t>
      </w:r>
      <w:r>
        <w:rPr>
          <w:rFonts w:ascii="Times New Roman" w:eastAsia="Times New Roman" w:hAnsi="Times New Roman" w:cs="Times New Roman"/>
          <w:sz w:val="24"/>
        </w:rPr>
        <w:t>лучае непредоставления обеспечения исполнения договора в указанный срок, такое обеспечение должно быть предоставлено не позднее, чем за 2 (два) рабочих дня до истечения предельного срока, указанного в п. 32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</w:t>
      </w:r>
      <w:r>
        <w:rPr>
          <w:rFonts w:ascii="Times New Roman" w:eastAsia="Times New Roman" w:hAnsi="Times New Roman" w:cs="Times New Roman"/>
          <w:sz w:val="24"/>
        </w:rPr>
        <w:t>ора может быть предоставлено: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безотзывной независимой (банковской) гарантии, выданной банком и соответствующей требованиям, установленным в п. 4.21.6;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перечисления денежных средств на расчетный счет заказчика в соответствии с требованиями прое</w:t>
      </w:r>
      <w:r>
        <w:rPr>
          <w:rFonts w:ascii="Times New Roman" w:eastAsia="Times New Roman" w:hAnsi="Times New Roman" w:cs="Times New Roman"/>
          <w:sz w:val="24"/>
        </w:rPr>
        <w:t>кта договора (разд. 8).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</w:t>
      </w:r>
      <w:r>
        <w:rPr>
          <w:rFonts w:ascii="Times New Roman" w:eastAsia="Times New Roman" w:hAnsi="Times New Roman" w:cs="Times New Roman"/>
          <w:sz w:val="24"/>
        </w:rPr>
        <w:t>ств по договору.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предоставления обеспечения исполнения договора в форме независимой (банковской) гарантии такая гарантия должна отвечать, как минимум, следующим требованиям: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должна быть безотзывной;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бенефициаром в гарантии должен быть указан заказчик, принципалом – победитель закупки или участник закупки, с которым заключается договор, гарантом – банк, выдавший гарантию;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быть составлена с учетом требований законодательства Российской Ф</w:t>
      </w:r>
      <w:r>
        <w:rPr>
          <w:rFonts w:ascii="Times New Roman" w:eastAsia="Times New Roman" w:hAnsi="Times New Roman" w:cs="Times New Roman"/>
          <w:sz w:val="24"/>
        </w:rPr>
        <w:t>едерации;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быть выдана банком, соответствующим требованиям, установленным Приложением 10 к Положению о закупке;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гарантии должна быть не менее суммы обеспечения исполнения договора, установленной в п. 34 информационной карты;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</w:t>
      </w:r>
      <w:r>
        <w:rPr>
          <w:rFonts w:ascii="Times New Roman" w:eastAsia="Times New Roman" w:hAnsi="Times New Roman" w:cs="Times New Roman"/>
          <w:sz w:val="24"/>
        </w:rPr>
        <w:t>вия гарантии должен оканчиваться не ранее 1 (одного) месяца с момента исполнения поставщиком своих обязательств по договору;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гарантией, в соответствии с проект</w:t>
      </w:r>
      <w:r>
        <w:rPr>
          <w:rFonts w:ascii="Times New Roman" w:eastAsia="Times New Roman" w:hAnsi="Times New Roman" w:cs="Times New Roman"/>
          <w:sz w:val="24"/>
        </w:rPr>
        <w:t>ом договора (разд. 8), включая ссылку на конкретную процедуру закупки, по итогам которой заключается такой договор;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</w:t>
      </w:r>
      <w:r>
        <w:rPr>
          <w:rFonts w:ascii="Times New Roman" w:eastAsia="Times New Roman" w:hAnsi="Times New Roman" w:cs="Times New Roman"/>
          <w:sz w:val="24"/>
        </w:rPr>
        <w:t>льств по соответствующей гарантии;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</w:t>
      </w:r>
      <w:r>
        <w:rPr>
          <w:rFonts w:ascii="Times New Roman" w:eastAsia="Times New Roman" w:hAnsi="Times New Roman" w:cs="Times New Roman"/>
          <w:sz w:val="24"/>
        </w:rPr>
        <w:t>зчик вправе требовать обеспечение надлежащего исполнения обязательств из числа следующих обязательств по договору: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</w:t>
      </w:r>
      <w:r>
        <w:rPr>
          <w:rFonts w:ascii="Times New Roman" w:eastAsia="Times New Roman" w:hAnsi="Times New Roman" w:cs="Times New Roman"/>
          <w:sz w:val="24"/>
        </w:rPr>
        <w:t>ия основных обязательств по договору;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гарантийных обязательств;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</w:t>
      </w:r>
      <w:r>
        <w:rPr>
          <w:rFonts w:ascii="Times New Roman" w:eastAsia="Times New Roman" w:hAnsi="Times New Roman" w:cs="Times New Roman"/>
          <w:sz w:val="24"/>
        </w:rPr>
        <w:t>о договору.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(разд. 8).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неисполнения или ненадлежащего исполнения поставщиком своих обязательств по договору зака</w:t>
      </w:r>
      <w:r>
        <w:rPr>
          <w:rFonts w:ascii="Times New Roman" w:eastAsia="Times New Roman" w:hAnsi="Times New Roman" w:cs="Times New Roman"/>
          <w:sz w:val="24"/>
        </w:rPr>
        <w:t>зчик будет обязан удержать обеспечение исполнения договора в порядке, установленном в проекте договора (разд. 8).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и сроки возврата обеспечения исполнения договора в случае надлежащего исполнения поставщиком своих обязательств установлены в проекте </w:t>
      </w:r>
      <w:r>
        <w:rPr>
          <w:rFonts w:ascii="Times New Roman" w:eastAsia="Times New Roman" w:hAnsi="Times New Roman" w:cs="Times New Roman"/>
          <w:sz w:val="24"/>
        </w:rPr>
        <w:t>договора (разд. 8).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</w:t>
      </w:r>
      <w:r>
        <w:rPr>
          <w:rFonts w:ascii="Times New Roman" w:eastAsia="Times New Roman" w:hAnsi="Times New Roman" w:cs="Times New Roman"/>
          <w:sz w:val="24"/>
        </w:rPr>
        <w:t>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в проекте договора (ра</w:t>
      </w:r>
      <w:r>
        <w:rPr>
          <w:rFonts w:ascii="Times New Roman" w:eastAsia="Times New Roman" w:hAnsi="Times New Roman" w:cs="Times New Roman"/>
          <w:sz w:val="24"/>
        </w:rPr>
        <w:t>зд. 8)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</w:t>
      </w:r>
      <w:r>
        <w:rPr>
          <w:rFonts w:ascii="Times New Roman" w:eastAsia="Times New Roman" w:hAnsi="Times New Roman" w:cs="Times New Roman"/>
          <w:sz w:val="24"/>
        </w:rPr>
        <w:t>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:rsidR="00A94E36" w:rsidRDefault="00E97867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требования к участникам закупки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Участником закупки может быть любое юридическое лицо (или несколько юридических лиц, выступающих на стороне одного участника закупки), независимо от организационно-правовой формы, формы собственности, места нахождения и места происхождения капитала, либо л</w:t>
      </w:r>
      <w:r>
        <w:rPr>
          <w:rFonts w:ascii="Times New Roman" w:eastAsia="Times New Roman" w:hAnsi="Times New Roman" w:cs="Times New Roman"/>
          <w:sz w:val="24"/>
        </w:rPr>
        <w:t>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</w:t>
      </w:r>
      <w:r>
        <w:rPr>
          <w:rFonts w:ascii="Times New Roman" w:eastAsia="Times New Roman" w:hAnsi="Times New Roman" w:cs="Times New Roman"/>
          <w:sz w:val="24"/>
        </w:rPr>
        <w:t>етствуют требованиям, установленным в извещении.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Полный перечень обязательных требований к учас</w:t>
      </w:r>
      <w:r>
        <w:rPr>
          <w:rFonts w:ascii="Times New Roman" w:eastAsia="Times New Roman" w:hAnsi="Times New Roman" w:cs="Times New Roman"/>
          <w:sz w:val="24"/>
        </w:rPr>
        <w:t>тникам закупки указан в п. 15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помимо обязательных требований к участникам закупки, могут быть установлены дополнительные требования, которым должны соответствовать участники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17 информационно</w:t>
      </w:r>
      <w:r>
        <w:rPr>
          <w:rFonts w:ascii="Times New Roman" w:eastAsia="Times New Roman" w:hAnsi="Times New Roman" w:cs="Times New Roman"/>
          <w:sz w:val="24"/>
        </w:rPr>
        <w:t>й карты, помимо обязательных и дополнительных требований к участникам закупки, могут быть установлены квалификационные требования, которым должны соответствовать участники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подтверждения соответствия установленным требованиям участник процедуры</w:t>
      </w:r>
      <w:r>
        <w:rPr>
          <w:rFonts w:ascii="Times New Roman" w:eastAsia="Times New Roman" w:hAnsi="Times New Roman" w:cs="Times New Roman"/>
          <w:sz w:val="24"/>
        </w:rPr>
        <w:t xml:space="preserve">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информационной карте.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Отнесение участника закупки к российским </w:t>
      </w:r>
      <w:r>
        <w:rPr>
          <w:rFonts w:ascii="Times New Roman" w:eastAsia="Times New Roman" w:hAnsi="Times New Roman" w:cs="Times New Roman"/>
          <w:sz w:val="24"/>
        </w:rPr>
        <w:t>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</w:t>
      </w:r>
      <w:r>
        <w:rPr>
          <w:rFonts w:ascii="Times New Roman" w:eastAsia="Times New Roman" w:hAnsi="Times New Roman" w:cs="Times New Roman"/>
          <w:sz w:val="24"/>
        </w:rPr>
        <w:t>ием атомной энергии в п. 15, 16, 17 информационной карты могут быть установлены требования к привлекаемым участниками такой закупки субподрядчикам, соисполнителям и (или) изготовители товара, являющегося предметом закупки. Для подтверждения соответствия ус</w:t>
      </w:r>
      <w:r>
        <w:rPr>
          <w:rFonts w:ascii="Times New Roman" w:eastAsia="Times New Roman" w:hAnsi="Times New Roman" w:cs="Times New Roman"/>
          <w:sz w:val="24"/>
        </w:rPr>
        <w:t xml:space="preserve">тановленным требованиям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к информационной карте, относительно привлекаемых лиц. 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коллективных участников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целей проведения настоящей зак</w:t>
      </w:r>
      <w:r>
        <w:rPr>
          <w:rFonts w:ascii="Times New Roman" w:eastAsia="Times New Roman" w:hAnsi="Times New Roman" w:cs="Times New Roman"/>
          <w:sz w:val="24"/>
        </w:rPr>
        <w:t>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нормам Гражданского кодекса Российской Федерации;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должно быть приведено четкое распределение номенклатуры, объемов (количества), сто</w:t>
      </w:r>
      <w:r>
        <w:rPr>
          <w:rFonts w:ascii="Times New Roman" w:eastAsia="Times New Roman" w:hAnsi="Times New Roman" w:cs="Times New Roman"/>
          <w:sz w:val="24"/>
        </w:rPr>
        <w:t>имости (в процентах от общей стоимости ценового предложения участника закупки) и сроков поставки товаров, выполнения работ, оказания услуг между членами коллективного участника (допускается использование формы, установленной в подразделе 7.7); при этом сог</w:t>
      </w:r>
      <w:r>
        <w:rPr>
          <w:rFonts w:ascii="Times New Roman" w:eastAsia="Times New Roman" w:hAnsi="Times New Roman" w:cs="Times New Roman"/>
          <w:sz w:val="24"/>
        </w:rPr>
        <w:t>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</w:t>
      </w:r>
      <w:r>
        <w:rPr>
          <w:rFonts w:ascii="Times New Roman" w:eastAsia="Times New Roman" w:hAnsi="Times New Roman" w:cs="Times New Roman"/>
          <w:sz w:val="24"/>
        </w:rPr>
        <w:t>ми в состав коллективного участника и обладающими необходимой правоспособностью;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соглашении должен быть </w:t>
      </w:r>
      <w:r>
        <w:rPr>
          <w:rFonts w:ascii="Times New Roman" w:eastAsia="Times New Roman" w:hAnsi="Times New Roman" w:cs="Times New Roman"/>
          <w:sz w:val="24"/>
        </w:rPr>
        <w:t>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</w:t>
      </w:r>
      <w:r>
        <w:rPr>
          <w:rFonts w:ascii="Times New Roman" w:eastAsia="Times New Roman" w:hAnsi="Times New Roman" w:cs="Times New Roman"/>
          <w:sz w:val="24"/>
        </w:rPr>
        <w:t>ения, а также порядок предъявления и рассмотрения претензий заказчика;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</w:t>
      </w:r>
      <w:r>
        <w:rPr>
          <w:rFonts w:ascii="Times New Roman" w:eastAsia="Times New Roman" w:hAnsi="Times New Roman" w:cs="Times New Roman"/>
          <w:sz w:val="24"/>
        </w:rPr>
        <w:t>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</w:t>
      </w:r>
      <w:r>
        <w:rPr>
          <w:rFonts w:ascii="Times New Roman" w:eastAsia="Times New Roman" w:hAnsi="Times New Roman" w:cs="Times New Roman"/>
          <w:sz w:val="24"/>
        </w:rPr>
        <w:t>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 (количества), стоимости (в процентах от общей стоимости ценового предложения участника зак</w:t>
      </w:r>
      <w:r>
        <w:rPr>
          <w:rFonts w:ascii="Times New Roman" w:eastAsia="Times New Roman" w:hAnsi="Times New Roman" w:cs="Times New Roman"/>
          <w:sz w:val="24"/>
        </w:rPr>
        <w:t>упки)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</w:t>
      </w:r>
      <w:r>
        <w:rPr>
          <w:rFonts w:ascii="Times New Roman" w:eastAsia="Times New Roman" w:hAnsi="Times New Roman" w:cs="Times New Roman"/>
          <w:sz w:val="24"/>
        </w:rPr>
        <w:t>включая всех лиц, выступающих на стороне коллективного участника) согласно условиям извещения.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 В случае непредоставления в составе заявки соответствующего соглашения или предоставления соглашения, не соответствующего требованиям п. 5.2.2</w:t>
      </w:r>
      <w:r>
        <w:rPr>
          <w:rFonts w:ascii="Times New Roman" w:eastAsia="Times New Roman" w:hAnsi="Times New Roman" w:cs="Times New Roman"/>
          <w:sz w:val="24"/>
        </w:rPr>
        <w:t>, заявка коллективного участника подлежит отклонению.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коллективного участника должны самостоятельно отвечать требованиям, установленным к участникам закупки в части общей гражданской правоспособности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(пункты 1.11.5 и 2.1) к инф</w:t>
      </w:r>
      <w:r>
        <w:rPr>
          <w:rFonts w:ascii="Times New Roman" w:eastAsia="Times New Roman" w:hAnsi="Times New Roman" w:cs="Times New Roman"/>
          <w:sz w:val="24"/>
        </w:rPr>
        <w:t xml:space="preserve">ормационной карте, а отдельные члены коллективного участника также должны обладать специальной правоспособностью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(пункт 1.7) к информационной карте в той части, которая требуется в соответствии с законодательством для выполнения пере</w:t>
      </w:r>
      <w:r>
        <w:rPr>
          <w:rFonts w:ascii="Times New Roman" w:eastAsia="Times New Roman" w:hAnsi="Times New Roman" w:cs="Times New Roman"/>
          <w:sz w:val="24"/>
        </w:rPr>
        <w:t>данного им объема товаров, работ, услуг согласно распределению номенклатуры и объемов (количества) поставки товаров, выполнения работ, оказания услуг между членами коллективного участника, указанному в соглашении (иметь соответствующие действующие лицензии</w:t>
      </w:r>
      <w:r>
        <w:rPr>
          <w:rFonts w:ascii="Times New Roman" w:eastAsia="Times New Roman" w:hAnsi="Times New Roman" w:cs="Times New Roman"/>
          <w:sz w:val="24"/>
        </w:rPr>
        <w:t>, свидетельства, допуски саморегулируемой организации и другие разрешительные документы на поставку товаров, выполнение работ, оказание услуг).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требования к участникам закупки предъявляются к членам коллективного участника в случае, если так</w:t>
      </w:r>
      <w:r>
        <w:rPr>
          <w:rFonts w:ascii="Times New Roman" w:eastAsia="Times New Roman" w:hAnsi="Times New Roman" w:cs="Times New Roman"/>
          <w:sz w:val="24"/>
        </w:rPr>
        <w:t>ие требования установлены в п. 16 информационной карты,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участника, которые осуществляют непосредственную поставку то</w:t>
      </w:r>
      <w:r>
        <w:rPr>
          <w:rFonts w:ascii="Times New Roman" w:eastAsia="Times New Roman" w:hAnsi="Times New Roman" w:cs="Times New Roman"/>
          <w:sz w:val="24"/>
        </w:rPr>
        <w:t>варов, выполнение работ, оказание услуг, являющихся объектами интеллектуальной собственности в соответствии с законодательством.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Квалификационные требования к участникам закупки предъявляются к членам коллективного участника в случае, если такие требования</w:t>
      </w:r>
      <w:r>
        <w:rPr>
          <w:rFonts w:ascii="Times New Roman" w:eastAsia="Times New Roman" w:hAnsi="Times New Roman" w:cs="Times New Roman"/>
          <w:sz w:val="24"/>
        </w:rPr>
        <w:t xml:space="preserve"> установлены в п. 17 информационной карты. 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суммируются. В случае установления требован</w:t>
      </w:r>
      <w:r>
        <w:rPr>
          <w:rFonts w:ascii="Times New Roman" w:eastAsia="Times New Roman" w:hAnsi="Times New Roman" w:cs="Times New Roman"/>
          <w:sz w:val="24"/>
        </w:rPr>
        <w:t>ия о наличии действующей системы менеджмента качества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</w:t>
      </w:r>
      <w:r>
        <w:rPr>
          <w:rFonts w:ascii="Times New Roman" w:eastAsia="Times New Roman" w:hAnsi="Times New Roman" w:cs="Times New Roman"/>
          <w:sz w:val="24"/>
        </w:rPr>
        <w:t>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(количества) поставки товаров, выполнения работ, оказания услуг между членами коллективного уч</w:t>
      </w:r>
      <w:r>
        <w:rPr>
          <w:rFonts w:ascii="Times New Roman" w:eastAsia="Times New Roman" w:hAnsi="Times New Roman" w:cs="Times New Roman"/>
          <w:sz w:val="24"/>
        </w:rPr>
        <w:t>астника, указанному в соглашении.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несоответствия коллективного участника применимым к ним с учетом п. 5.2.4 – 5.2.6 требованиям настоящего извещения, заявка такого коллективного участника отклоняется в рамках отборочной стадии от дальнейшего участ</w:t>
      </w:r>
      <w:r>
        <w:rPr>
          <w:rFonts w:ascii="Times New Roman" w:eastAsia="Times New Roman" w:hAnsi="Times New Roman" w:cs="Times New Roman"/>
          <w:sz w:val="24"/>
        </w:rPr>
        <w:t>ия в закупке.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коллективного участника не вправе подавать самостоятельную заявку на участие в закупке или входить в </w:t>
      </w:r>
      <w:r>
        <w:rPr>
          <w:rFonts w:ascii="Times New Roman" w:eastAsia="Times New Roman" w:hAnsi="Times New Roman" w:cs="Times New Roman"/>
          <w:sz w:val="24"/>
        </w:rPr>
        <w:t>состав других коллективных участников.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и условия дополнительного пр</w:t>
      </w:r>
      <w:r>
        <w:rPr>
          <w:rFonts w:ascii="Times New Roman" w:eastAsia="Times New Roman" w:hAnsi="Times New Roman" w:cs="Times New Roman"/>
          <w:sz w:val="24"/>
        </w:rPr>
        <w:t>ивлечения субподрядчиков (соисполнителей) – юридических или физических лиц, выполняющих часть поставок, работ, услуг по договору, установлены в проекте договора (разд.8). Однако при рассмотрении заявок опыт и ресурсы субподрядчиков, не являющихся членами к</w:t>
      </w:r>
      <w:r>
        <w:rPr>
          <w:rFonts w:ascii="Times New Roman" w:eastAsia="Times New Roman" w:hAnsi="Times New Roman" w:cs="Times New Roman"/>
          <w:sz w:val="24"/>
        </w:rPr>
        <w:t>оллективного участника, не учитываются.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>
        <w:rPr>
          <w:rFonts w:ascii="Times New Roman" w:eastAsia="Times New Roman" w:hAnsi="Times New Roman" w:cs="Times New Roman"/>
          <w:sz w:val="24"/>
        </w:rPr>
        <w:t>работ, услуг, связанных с использованием атомной энергии в п. 15, 16, 17 информационной карты могут быть установлены требования, которым должны соответствовать привлекаемые членами коллективного участника закупки субподрядчики, соисполнители и (или) изгото</w:t>
      </w:r>
      <w:r>
        <w:rPr>
          <w:rFonts w:ascii="Times New Roman" w:eastAsia="Times New Roman" w:hAnsi="Times New Roman" w:cs="Times New Roman"/>
          <w:sz w:val="24"/>
        </w:rPr>
        <w:t xml:space="preserve">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информационной карте, относительно п</w:t>
      </w:r>
      <w:r>
        <w:rPr>
          <w:rFonts w:ascii="Times New Roman" w:eastAsia="Times New Roman" w:hAnsi="Times New Roman" w:cs="Times New Roman"/>
          <w:sz w:val="24"/>
        </w:rPr>
        <w:t>ривлекаемых лиц.</w:t>
      </w: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субъектов малого и среднего предпринимательства</w:t>
      </w:r>
    </w:p>
    <w:p w:rsidR="00A94E36" w:rsidRDefault="00E97867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общем случае субъекты МСП, а также физические лица, не являющиеся индивидуальными предпринимателями и применяющие специальный налоговый режим «</w:t>
      </w:r>
      <w:r>
        <w:rPr>
          <w:rFonts w:ascii="Times New Roman" w:eastAsia="Times New Roman" w:hAnsi="Times New Roman" w:cs="Times New Roman"/>
          <w:sz w:val="24"/>
        </w:rPr>
        <w:t>Налог на профессиональный налог»,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 или лиц, применяющ</w:t>
      </w:r>
      <w:r>
        <w:rPr>
          <w:rFonts w:ascii="Times New Roman" w:eastAsia="Times New Roman" w:hAnsi="Times New Roman" w:cs="Times New Roman"/>
          <w:sz w:val="24"/>
        </w:rPr>
        <w:t>их специальный налоговый режим «Налог на профессиональный налог», согласно п. 18 информационной карты.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заявка подается субъектом МСП, такой участник процедуры закупки не обязан предоставлять какие-либо документы или сведения, подтверждающие  его прина</w:t>
      </w:r>
      <w:r>
        <w:rPr>
          <w:rFonts w:ascii="Times New Roman" w:eastAsia="Times New Roman" w:hAnsi="Times New Roman" w:cs="Times New Roman"/>
          <w:sz w:val="24"/>
        </w:rPr>
        <w:t>длежность к субъектам МСП; проверка отнесения участника закупки к субъектам МСП осуществляется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</w:t>
      </w:r>
      <w:r>
        <w:rPr>
          <w:rFonts w:ascii="Times New Roman" w:eastAsia="Times New Roman" w:hAnsi="Times New Roman" w:cs="Times New Roman"/>
          <w:sz w:val="24"/>
        </w:rPr>
        <w:t>твляется в соответствии с Законом 209-ФЗ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</w:t>
      </w:r>
      <w:r>
        <w:rPr>
          <w:rFonts w:ascii="Times New Roman" w:eastAsia="Times New Roman" w:hAnsi="Times New Roman" w:cs="Times New Roman"/>
          <w:sz w:val="24"/>
        </w:rPr>
        <w:t>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</w:t>
      </w:r>
      <w:r>
        <w:rPr>
          <w:rFonts w:ascii="Times New Roman" w:eastAsia="Times New Roman" w:hAnsi="Times New Roman" w:cs="Times New Roman"/>
          <w:sz w:val="24"/>
        </w:rPr>
        <w:t>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</w:t>
      </w:r>
      <w:r>
        <w:rPr>
          <w:rFonts w:ascii="Times New Roman" w:eastAsia="Times New Roman" w:hAnsi="Times New Roman" w:cs="Times New Roman"/>
          <w:sz w:val="24"/>
        </w:rPr>
        <w:t>ма «Налог на профессиональный доход»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в п. 18 информационной карты требования к участникам закупки о привлечении к исполнению договора субподря</w:t>
      </w:r>
      <w:r>
        <w:rPr>
          <w:rFonts w:ascii="Times New Roman" w:eastAsia="Times New Roman" w:hAnsi="Times New Roman" w:cs="Times New Roman"/>
          <w:sz w:val="24"/>
        </w:rPr>
        <w:t>дчиков (соисполнителей) из числа субъектов МСП, информация о наличии у таких субподрядчиков (соисполнителей) статуса субъекта МСП проверяется закупочной комиссией самостоятельно на основании сведений, содержащихся в едином реестре субъектов малого и средне</w:t>
      </w:r>
      <w:r>
        <w:rPr>
          <w:rFonts w:ascii="Times New Roman" w:eastAsia="Times New Roman" w:hAnsi="Times New Roman" w:cs="Times New Roman"/>
          <w:sz w:val="24"/>
        </w:rPr>
        <w:t>го предпринимательства, ведение которого осуществляется в соответствии с Законом 209-ФЗ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 HYPERLINK "https://rmsp.nalog.ru/". HYPERLINK "https://rmsp.nalog.ru/"ru/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или информация о применении такими субподрядчиками (соисполнителями) специального налогового режима «Налог на профессиональный доход» проверяется закупочной комиссией на основании сведений, содержащихся на официальном сайте федерального органа исполнительн</w:t>
      </w:r>
      <w:r>
        <w:rPr>
          <w:rFonts w:ascii="Times New Roman" w:eastAsia="Times New Roman" w:hAnsi="Times New Roman" w:cs="Times New Roman"/>
          <w:sz w:val="24"/>
        </w:rPr>
        <w:t>ой власти, уполномоченного по контролю и надзору в области налогов и сборов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). Участники процедуры закупки обязаны представить в составе заявки план привлечения субпод</w:t>
      </w:r>
      <w:r>
        <w:rPr>
          <w:rFonts w:ascii="Times New Roman" w:eastAsia="Times New Roman" w:hAnsi="Times New Roman" w:cs="Times New Roman"/>
          <w:sz w:val="24"/>
        </w:rPr>
        <w:t>рядчиков (соисполнителей), с указанием в нем следующих сведений: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лиц), ИНН такого поставщика / субподрядчика / соисполнителя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договора, заключаемого с таким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(периоды) поставки товара, выполнения работы, оказания услуги таким</w:t>
      </w:r>
      <w:r>
        <w:rPr>
          <w:rFonts w:ascii="Times New Roman" w:eastAsia="Times New Roman" w:hAnsi="Times New Roman" w:cs="Times New Roman"/>
          <w:sz w:val="24"/>
        </w:rPr>
        <w:t xml:space="preserve"> поставщиком / субподрядчиком / соисполнителем;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договора, заключаемого с таким поставщиком / субподрядчиком / соисполнителем.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считается выполнившим требование по привлечению к исполнению договора субъектов МСП при наличии информации о</w:t>
      </w:r>
      <w:r>
        <w:rPr>
          <w:rFonts w:ascii="Times New Roman" w:eastAsia="Times New Roman" w:hAnsi="Times New Roman" w:cs="Times New Roman"/>
          <w:sz w:val="24"/>
        </w:rPr>
        <w:t xml:space="preserve">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на официальном сайте федерального орга</w:t>
      </w:r>
      <w:r>
        <w:rPr>
          <w:rFonts w:ascii="Times New Roman" w:eastAsia="Times New Roman" w:hAnsi="Times New Roman" w:cs="Times New Roman"/>
          <w:sz w:val="24"/>
        </w:rPr>
        <w:t>на исполнительной власти, уполномоченного по контролю и надзору в области налогов и сборов, а также выполнения требований по раскрытию информации, указанной в п. 5.3.3 по каждому такому поставщику / субподрядчику / соисполнителю.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субъекты МСП или лица</w:t>
      </w:r>
      <w:r>
        <w:rPr>
          <w:rFonts w:ascii="Times New Roman" w:eastAsia="Times New Roman" w:hAnsi="Times New Roman" w:cs="Times New Roman"/>
          <w:sz w:val="24"/>
        </w:rPr>
        <w:t>, применяющие специальный налоговый режим «Налог на профессиональный доход»,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таких лиц в качес</w:t>
      </w:r>
      <w:r>
        <w:rPr>
          <w:rFonts w:ascii="Times New Roman" w:eastAsia="Times New Roman" w:hAnsi="Times New Roman" w:cs="Times New Roman"/>
          <w:sz w:val="24"/>
        </w:rPr>
        <w:t>тве субподрядчиков (соисполнителей) при условии выполнения требований п. 5.3.4 по раскрытию информации.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в п. 18 информационной карты особенностей участия субъектов МСП в проводимой закупке ЗК отклоняет заявки участников в случае отсут</w:t>
      </w:r>
      <w:r>
        <w:rPr>
          <w:rFonts w:ascii="Times New Roman" w:eastAsia="Times New Roman" w:hAnsi="Times New Roman" w:cs="Times New Roman"/>
          <w:sz w:val="24"/>
        </w:rPr>
        <w:t>ствия сведений о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 или в случае о</w:t>
      </w:r>
      <w:r>
        <w:rPr>
          <w:rFonts w:ascii="Times New Roman" w:eastAsia="Times New Roman" w:hAnsi="Times New Roman" w:cs="Times New Roman"/>
          <w:sz w:val="24"/>
        </w:rPr>
        <w:t>тсутствия сведений о привлекаемом участником процедуры закупки субподрядчике (соисполнителе) как применяющего специальный налоговый режим «Налог на профессиональную деятельность» на официальном сайте федерального органа исполнительной власти, уполномоченно</w:t>
      </w:r>
      <w:r>
        <w:rPr>
          <w:rFonts w:ascii="Times New Roman" w:eastAsia="Times New Roman" w:hAnsi="Times New Roman" w:cs="Times New Roman"/>
          <w:sz w:val="24"/>
        </w:rPr>
        <w:t>го по контролю и надзору в области налогов и сборов.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:rsidR="00A94E36" w:rsidRDefault="00A94E36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</w:t>
      </w:r>
    </w:p>
    <w:p w:rsidR="00A94E36" w:rsidRDefault="00E97867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условия проведения закупки являются неотъемлемой частью настоящего извещения, уточняют и дополняют положения разделов 3-5 извещения.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946"/>
      </w:tblGrid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A94E36" w:rsidRDefault="00E97867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A94E36" w:rsidRDefault="00E97867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A94E36" w:rsidRDefault="00E97867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PSU7 100-15.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номер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закупки на 2021 год: индивидуальный номер 0570-2021-00289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Наименование: АО «НПП «Алмаз»</w:t>
            </w:r>
          </w:p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нахождения: Россия, 410033, г. Саратов, ул. Панфилова, д.1</w:t>
            </w:r>
          </w:p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адрес: Россия, 410033, г. Саратов, ул. Панфилова, д.1</w:t>
            </w:r>
          </w:p>
          <w:p w:rsidR="00A94E36" w:rsidRDefault="00E97867" w:rsidP="00E9786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www.almaz-rpe.ru</w:t>
              </w:r>
            </w:hyperlink>
          </w:p>
          <w:p w:rsidR="00A94E36" w:rsidRDefault="00E9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почты: boevaza@almaz-rpe.ru.</w:t>
            </w:r>
          </w:p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нтактный телефон: (8452) 47-99-46</w:t>
            </w:r>
          </w:p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Контактное лицо (Ф.И.О.): Боева З.А.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п. 3 информационной карты </w:t>
            </w:r>
          </w:p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Специализированная 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привлекается </w:t>
            </w:r>
          </w:p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 в электронной форме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и дополнительные элементы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5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Открытая</w:t>
            </w:r>
          </w:p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5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Одноэтапная</w:t>
            </w:r>
          </w:p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5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квалификационного отбора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5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ЕИС по адресу: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www.zakupki.gov.ru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адрес ЭТП в информационно-телекоммуникационной сети «Интернет»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«ООО «ЭТП»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информационно-телекоммуникационной сети «Интернет» по адресу: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www.etprf.ru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НМЦ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70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441 413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(четыреста сорок одна тысяча четыреста тринадцать) рублей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копейка,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Валюта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Российский рубль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к информационной карте.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продукции, в 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безопасности, качеству, техническим характеристикам, функциональным характеристикам (потребительским свойствам), эксплуатационными характеристиками (при необходимости) товара, работы, услуги, к размерам, упаковке, отгрузке товара, к результатам работы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9.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товара / объем работ, услуг: </w:t>
            </w:r>
          </w:p>
          <w:p w:rsidR="00A94E36" w:rsidRDefault="00A94E36">
            <w:pPr>
              <w:spacing w:before="120"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9 «Проект договора»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Саратов, ул. Панфилова, д.1.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Поставка продукции осуществляется в течение 160 (ста шестидесяти) календарных дней после подписания договора.</w:t>
            </w:r>
          </w:p>
          <w:p w:rsidR="00A94E36" w:rsidRDefault="00A94E36">
            <w:pPr>
              <w:spacing w:after="0" w:line="240" w:lineRule="auto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70"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количественных и качественных характеристик товара – по форме Технического предложения, установленной в подразделе 7.2.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требуются </w:t>
            </w:r>
          </w:p>
          <w:p w:rsidR="00A94E36" w:rsidRDefault="00A94E36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keepNext/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к информационной карте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keepNext/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Установлены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к информационной карте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0"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Участником настоящей закупки может быть любое лицо, в том числе субъект МСП, информация о котором включена в единый реестр субъектов малого и среднего предпринимательства, или физическое лицо, не являющееся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едпринимателем и применяющее специальный налоговый режим «Налог на профессиональный налог».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альтернативных предложений не допускается.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Дата начала – дата и время окончания срока подачи заявок, место их подачи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Заявки подаются начиная с «12» июля 2021 г. и до 16 ч. 00 мин. (+04:00) «20»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июля 2021 г. (по местному времени организатора закупки).</w:t>
            </w:r>
          </w:p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электронной форме в соответствии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регламентом и функционалом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ЭТП.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Разъяснения положений документации о закупке, полученные в соответствии с п. 4.3.1, предоставляются с «12» июля 2021 г. по «16» июля 2021 г.  (включительно).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Адрес ЭТП в информационно-телекоммуникационной сети «Интернет»: ww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w. etprf.ru.</w:t>
            </w:r>
          </w:p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рассмотрения, оценки и сопоставления заявок (подведения итогов закупки)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«22» июля 2021 г. </w:t>
            </w:r>
          </w:p>
          <w:p w:rsidR="00A94E36" w:rsidRDefault="00E97867" w:rsidP="00E97867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Указанная дата является датой подведения итогов закупки в случае, если по итогам рассмотрения и оценки заявок не будет принято решение о проведении переторжки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«22» июля 2021 г.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Указанная дата является датой подведения итогов закупки в случае, если по итогам рассмотрения и оценки заявок будет принято решение о проведении переторжки.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отбора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поступившие в установленные сроки и в установленном порядке заявки рас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сматриваются на соответствие следующим критериям отбора: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составе заявки документов и сведений, предусмотренных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карте; соблюдение требований подраздела 4.5 к содержанию и составу заявки;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и пунктах 15–17 информационной карты;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предлагаемой продукции и условий 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полнения договора требованиям, установленным в разделах 8–9 и п. 12 информационной карты;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описания продукции, предлагаемой к поставке, требованиям, установленным в подразделе 4.6, п. 13 информационной карты и в форме подраздела 7.3;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цены заявки требованиям п. 10 информационной карты, в том числе отсутствие предложения о цене договора (цене за единицу продукции), превышающей размер НМЦ, размер начальной (максимальной) цены единицы продукции;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779" w:hanging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в составе заявки нед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остоверных сведений.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Переторжка будет проводиться в случае, указанном в п. 4.13.2. По инициативе ЗК переторжка также может быть проведена в случае, предусмотренном п. 4.13.3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и порядок оценки и сопоставления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оценки и сопоставления заявок по указанному критерию приведен в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к информационной карте.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Постквалификация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Допускается, по решению ЗК в порядке, установленном в разд. 4.16.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Один победитель </w:t>
            </w:r>
          </w:p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дней, но не ранее 10 дней и не позднее 20 дней после официального размещения протокола, которым были подведены итоги закупки.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по итогам закупки заключается в  электронной форме с использованием программно-аппаратных сред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 ЭТП 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</w:t>
            </w:r>
            <w:r>
              <w:rPr>
                <w:rFonts w:ascii="Times New Roman" w:eastAsia="Times New Roman" w:hAnsi="Times New Roman" w:cs="Times New Roman"/>
              </w:rPr>
              <w:t xml:space="preserve">Комиссия  АО «Росэлектроника» по </w:t>
            </w:r>
            <w:r>
              <w:rPr>
                <w:rFonts w:ascii="Times New Roman" w:eastAsia="Times New Roman" w:hAnsi="Times New Roman" w:cs="Times New Roman"/>
              </w:rPr>
              <w:t xml:space="preserve">рассмотрению жалоб.  </w:t>
            </w:r>
          </w:p>
          <w:p w:rsidR="00A94E36" w:rsidRDefault="00E9786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для направления обращений: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info HYPERLINK "mailto:info@ruselectronics.ru"@ HYPERLINK "mailto:info@ruselectronics.ru"ruselectronics HYPERLINK "mailto:info@ruselec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tronics.ru". HYPERLINK "mailto:info@ruselectronics.ru"ru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A94E36" w:rsidRDefault="00E97867" w:rsidP="00E97867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р.141.</w:t>
            </w:r>
          </w:p>
        </w:tc>
      </w:tr>
    </w:tbl>
    <w:p w:rsidR="00A94E36" w:rsidRDefault="00A94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A94E36" w:rsidRDefault="00E9786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78"/>
      </w:tblGrid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форма документов, подтверждающих соответствие требованиям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keepNext/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конкретном юридическом лице, предоставленные в соответствии с пунктом 1 статьи 7 Закона 129-ФЗ с использовани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ем сервиса сайта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https://egrul.nalog.ru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ния; </w:t>
            </w:r>
          </w:p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https://egrul.nalog.ru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</w:t>
            </w:r>
          </w:p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документов, удостоверяющих личность (дл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иных физических лиц); </w:t>
            </w:r>
          </w:p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53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лиц)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проведение ликвидации участника закупки – юридического лица и отсутствие решения арбитражного суда о признании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участие в закупке не принято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у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ры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Непривлечение участника закупки –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арушения, предусмотренного статьей 19.28 Кодекса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Требование не установлено </w:t>
            </w:r>
          </w:p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223-ФЗ, в реестре недобросовестных поставщиков, предусмотренном Законом 44-ФЗ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 данному требованию в составе Заявки (подраздел 7.1)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 участника закупки исключительных прав на объекты интеллектуальной собственности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A94E36" w:rsidRDefault="00E97867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не установлено</w:t>
            </w:r>
          </w:p>
          <w:p w:rsidR="00A94E36" w:rsidRDefault="00A94E36" w:rsidP="00E97867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</w:tbl>
    <w:p w:rsidR="00A94E36" w:rsidRDefault="00E978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4E36" w:rsidRDefault="00A94E3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A94E36" w:rsidRDefault="00E9786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ОЦЕНКИ И СОПОСТАВЛЕНИЯ ЗАЯВОК</w:t>
      </w:r>
    </w:p>
    <w:p w:rsidR="00A94E36" w:rsidRDefault="00E97867" w:rsidP="00E97867">
      <w:pPr>
        <w:numPr>
          <w:ilvl w:val="0"/>
          <w:numId w:val="19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«Цена договора или цена за единицу продукции» в порядке, установленном ниже: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355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 w:rsidP="00E97867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 w:rsidP="00E97867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оценки по критерию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 w:rsidP="00E97867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 w:rsidP="00E97867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Содержание критерия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94E36" w:rsidRDefault="00E97867" w:rsidP="00E97867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критерия оценивается предлагаемая участником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цена договора.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 w:rsidP="00E9786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Порядок оценки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94E36" w:rsidRDefault="00E97867" w:rsidP="00E9786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ене договора, при этом 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закупки).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Победителем закупки признается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закупки, заявка которого соответствует требованиям, установленным извещением, и содержит наиболее низкую цену договора. В случае если несколько участников представили заявки с одинаковыми ценами заявок, победителем закупки признается участник, заявка 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рого поступила раньше.</w:t>
            </w:r>
          </w:p>
        </w:tc>
      </w:tr>
    </w:tbl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участник закупки указывает цену в валюте, отличной от указанной в п. 10 информационной карты, сопоставление заявок участников осуществляется в валюте НМЦ, указанной в п. 10 информационной карты, с пересчетом цен заявок</w:t>
      </w:r>
      <w:r>
        <w:rPr>
          <w:rFonts w:ascii="Times New Roman" w:eastAsia="Times New Roman" w:hAnsi="Times New Roman" w:cs="Times New Roman"/>
          <w:sz w:val="24"/>
        </w:rPr>
        <w:t xml:space="preserve"> участников по курсу Центрального банка Российской Федерации на дату проведения оценки и сопоставления заявок.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</w:t>
      </w:r>
      <w:r>
        <w:rPr>
          <w:rFonts w:ascii="Times New Roman" w:eastAsia="Times New Roman" w:hAnsi="Times New Roman" w:cs="Times New Roman"/>
          <w:sz w:val="24"/>
        </w:rPr>
        <w:t>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</w:t>
      </w:r>
      <w:r>
        <w:rPr>
          <w:rFonts w:ascii="Times New Roman" w:eastAsia="Times New Roman" w:hAnsi="Times New Roman" w:cs="Times New Roman"/>
          <w:sz w:val="24"/>
        </w:rPr>
        <w:t>стие в закупке (предоставление приоритета).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предложение о поставке радиоэлектронной продукции, включенной в единый реестр российской радиоэлектронной продукции, по критерию оценки «Цена договора или цена за е</w:t>
      </w:r>
      <w:r>
        <w:rPr>
          <w:rFonts w:ascii="Times New Roman" w:eastAsia="Times New Roman" w:hAnsi="Times New Roman" w:cs="Times New Roman"/>
          <w:sz w:val="24"/>
        </w:rPr>
        <w:t>диницу продукции» производится по предложенной в указанных заявках цене договора, сниженной на 30 (тридцать) процентов, при этом договор заключается по цене договора, предложенной участником в заявке на участие в закупке.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предоставления приоритета: 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 не предоставляется в следующих случаях: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признана несостоявшейся, и д</w:t>
      </w:r>
      <w:r>
        <w:rPr>
          <w:rFonts w:ascii="Times New Roman" w:eastAsia="Times New Roman" w:hAnsi="Times New Roman" w:cs="Times New Roman"/>
          <w:sz w:val="24"/>
        </w:rPr>
        <w:t>оговор заключается с единственным участником закупки (пп. 11.8.1(10) Положения о закупке);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</w:t>
      </w:r>
      <w:r>
        <w:rPr>
          <w:rFonts w:ascii="Times New Roman" w:eastAsia="Times New Roman" w:hAnsi="Times New Roman" w:cs="Times New Roman"/>
          <w:sz w:val="24"/>
        </w:rPr>
        <w:t xml:space="preserve"> единый реестр радиоэлектронной продукции, выполнении работ, оказании услуг российскими лицами;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 в з</w:t>
      </w:r>
      <w:r>
        <w:rPr>
          <w:rFonts w:ascii="Times New Roman" w:eastAsia="Times New Roman" w:hAnsi="Times New Roman" w:cs="Times New Roman"/>
          <w:sz w:val="24"/>
        </w:rPr>
        <w:t>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:rsidR="00A94E36" w:rsidRDefault="00E97867" w:rsidP="00E97867">
      <w:pPr>
        <w:numPr>
          <w:ilvl w:val="0"/>
          <w:numId w:val="21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содержится предложение о поставке товаров российского и иностранного происхожд</w:t>
      </w:r>
      <w:r>
        <w:rPr>
          <w:rFonts w:ascii="Times New Roman" w:eastAsia="Times New Roman" w:hAnsi="Times New Roman" w:cs="Times New Roman"/>
          <w:sz w:val="24"/>
        </w:rPr>
        <w:t>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 стоимость радиоэлектронной продук</w:t>
      </w:r>
      <w:r>
        <w:rPr>
          <w:rFonts w:ascii="Times New Roman" w:eastAsia="Times New Roman" w:hAnsi="Times New Roman" w:cs="Times New Roman"/>
          <w:sz w:val="24"/>
        </w:rPr>
        <w:t>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</w:t>
      </w:r>
      <w:r>
        <w:rPr>
          <w:rFonts w:ascii="Times New Roman" w:eastAsia="Times New Roman" w:hAnsi="Times New Roman" w:cs="Times New Roman"/>
          <w:sz w:val="24"/>
        </w:rPr>
        <w:t>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</w:t>
      </w:r>
      <w:r>
        <w:rPr>
          <w:rFonts w:ascii="Times New Roman" w:eastAsia="Times New Roman" w:hAnsi="Times New Roman" w:cs="Times New Roman"/>
          <w:sz w:val="24"/>
        </w:rPr>
        <w:t>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</w:t>
      </w:r>
      <w:r>
        <w:rPr>
          <w:rFonts w:ascii="Times New Roman" w:eastAsia="Times New Roman" w:hAnsi="Times New Roman" w:cs="Times New Roman"/>
          <w:sz w:val="24"/>
        </w:rPr>
        <w:t>пределяемый как результат деления цены договора, по которой заключается договор, на начальную (максимальную) цену договора.</w:t>
      </w:r>
    </w:p>
    <w:p w:rsidR="00A94E36" w:rsidRDefault="00A94E3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A94E36" w:rsidRDefault="00A94E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A94E36" w:rsidRDefault="00E9786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СОСТАВУ ЗАЯВКИ</w:t>
      </w: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должна включать в себя следующие документы:</w:t>
      </w:r>
    </w:p>
    <w:p w:rsidR="00A94E36" w:rsidRDefault="00A9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9072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ind w:left="36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часть: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3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(форма 1) по форме, установленной в подразделе 7.1;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4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предложение (форма 3) по форме, установленной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5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https://egrul.nalog.ru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индивидуальном предпринимателе, предоставленные в соотв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етствии с пунктом 1 статьи 7 Закона 129-ФЗ с использованием сервиса сайта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https://egrul.nalog.ru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или копия выписки из единого государственного реестра индивидуальных предпринимателей (для индивидуальных предприни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доверенности на осуществление действий от имени участника процедуры закупки – юридического лица, офо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также копию документа, подтверждающего полномочия такого лица);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7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3), </w:t>
            </w:r>
            <w:r>
              <w:rPr>
                <w:rFonts w:ascii="Times New Roman" w:eastAsia="Times New Roman" w:hAnsi="Times New Roman" w:cs="Times New Roman"/>
                <w:sz w:val="24"/>
              </w:rPr>
              <w:t>4) 7) с учетом особенностей, установленных в подразделе 5.2, а также копия заключенного между ними соглашения, соответствующего требованиям, установленным в п. 5.2.2 извещения;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8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распределения объемов поставки продукции (форма 3) по форме, установленной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29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соответствия члена коллективного участника (форма 4) по форме,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:rsidR="00A94E36" w:rsidRDefault="00E97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4E36" w:rsidRDefault="00E9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A94E36" w:rsidRDefault="00E9786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НАЧАЛЬНОЙ (МАКСИМАЛЬНОЙ) ЦЕНЕ КАЖДОЙ ЕДИНИЦЫ ПРОДУКЦИИ, ЯВЛЯЮЩЕЙСЯ ПРЕДМЕТОМ ДОГОВОРА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709"/>
        <w:gridCol w:w="2413"/>
        <w:gridCol w:w="1698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цена каждой единицы продукции, рублей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Сумма, </w:t>
            </w:r>
          </w:p>
          <w:p w:rsidR="00A94E36" w:rsidRDefault="00E9786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рублей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PSU7 100-15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4E36" w:rsidRDefault="00E9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147 137,67</w:t>
            </w:r>
          </w:p>
          <w:p w:rsidR="00A94E36" w:rsidRDefault="00A94E36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4E36" w:rsidRDefault="00E9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441 413,01</w:t>
            </w:r>
          </w:p>
          <w:p w:rsidR="00A94E36" w:rsidRDefault="00A94E36">
            <w:pPr>
              <w:spacing w:after="0" w:line="240" w:lineRule="auto"/>
              <w:jc w:val="center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4E36" w:rsidRDefault="00E9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441 413,01</w:t>
            </w:r>
          </w:p>
          <w:p w:rsidR="00A94E36" w:rsidRDefault="00A94E36">
            <w:pPr>
              <w:spacing w:after="0" w:line="240" w:lineRule="auto"/>
              <w:jc w:val="center"/>
            </w:pPr>
          </w:p>
        </w:tc>
      </w:tr>
    </w:tbl>
    <w:p w:rsidR="00A94E36" w:rsidRDefault="00E978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4E36" w:rsidRDefault="00A94E3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30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ЗАЯВКУ</w:t>
      </w:r>
    </w:p>
    <w:p w:rsidR="00A94E36" w:rsidRDefault="00A94E36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ВНИМАНИЮ УЧАСТНИКОВ ЗАКУПКИ!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A94E36" w:rsidRDefault="00A94E3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99"/>
        </w:rPr>
      </w:pPr>
    </w:p>
    <w:p w:rsidR="00A94E36" w:rsidRDefault="00E97867" w:rsidP="00E97867">
      <w:pPr>
        <w:keepNext/>
        <w:keepLines/>
        <w:numPr>
          <w:ilvl w:val="0"/>
          <w:numId w:val="31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(форма 1)</w:t>
      </w:r>
    </w:p>
    <w:p w:rsidR="00A94E36" w:rsidRDefault="00E97867" w:rsidP="00E97867">
      <w:pPr>
        <w:numPr>
          <w:ilvl w:val="0"/>
          <w:numId w:val="3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Заявки</w:t>
      </w:r>
    </w:p>
    <w:p w:rsidR="00A94E36" w:rsidRDefault="00E9786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«_____»___________ 201_ г.</w:t>
      </w:r>
    </w:p>
    <w:p w:rsidR="00A94E36" w:rsidRDefault="00E9786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A94E36" w:rsidRDefault="00E9786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A94E36" w:rsidRDefault="00E97867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Изучив извещение (включая все изменения и разъяснения к ней), размещенные _________[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>
        <w:rPr>
          <w:rFonts w:ascii="Times New Roman" w:eastAsia="Times New Roman" w:hAnsi="Times New Roman" w:cs="Times New Roman"/>
          <w:sz w:val="24"/>
        </w:rPr>
        <w:t>], и безоговорочно принимая ус</w:t>
      </w:r>
      <w:r>
        <w:rPr>
          <w:rFonts w:ascii="Times New Roman" w:eastAsia="Times New Roman" w:hAnsi="Times New Roman" w:cs="Times New Roman"/>
          <w:sz w:val="24"/>
        </w:rPr>
        <w:t>тановленные в них требования и условия участия в закупке, в том числе в отношении порядка формирования проекта договора, заключаемого по итогам закупки, установленного пп. 4.20.7, 4.20.9</w:t>
      </w: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выбрать необходимое</w:t>
      </w:r>
      <w:r>
        <w:rPr>
          <w:rFonts w:ascii="Times New Roman" w:eastAsia="Times New Roman" w:hAnsi="Times New Roman" w:cs="Times New Roman"/>
          <w:sz w:val="24"/>
        </w:rPr>
        <w:t>] Участник процедуры закупки / Лидер коллективног</w:t>
      </w:r>
      <w:r>
        <w:rPr>
          <w:rFonts w:ascii="Times New Roman" w:eastAsia="Times New Roman" w:hAnsi="Times New Roman" w:cs="Times New Roman"/>
          <w:sz w:val="24"/>
        </w:rPr>
        <w:t>о участника: ____________________________________________________________________,</w:t>
      </w:r>
    </w:p>
    <w:p w:rsidR="00A94E36" w:rsidRDefault="00E97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>
        <w:rPr>
          <w:rFonts w:ascii="Times New Roman" w:eastAsia="Times New Roman" w:hAnsi="Times New Roman" w:cs="Times New Roman"/>
          <w:sz w:val="24"/>
          <w:vertAlign w:val="superscript"/>
        </w:rPr>
        <w:br/>
        <w:t>(для юридического лица), Ф.И.О., паспортные данные (для физического лица))</w:t>
      </w:r>
    </w:p>
    <w:p w:rsidR="00A94E36" w:rsidRDefault="00A9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</w:t>
      </w: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____________________________________________________________________,</w:t>
      </w:r>
    </w:p>
    <w:p w:rsidR="00A94E36" w:rsidRDefault="00E97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(должность, Ф.И.О. уполномоченного представителя)</w:t>
      </w:r>
    </w:p>
    <w:p w:rsidR="00A94E36" w:rsidRDefault="00E978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предлагает заключить Договор на: </w:t>
      </w:r>
      <w:r>
        <w:rPr>
          <w:rFonts w:ascii="Times New Roman" w:eastAsia="Times New Roman" w:hAnsi="Times New Roman" w:cs="Times New Roman"/>
          <w:b/>
          <w:sz w:val="24"/>
        </w:rPr>
        <w:t>поставку PSU7 100-15.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подтверждаем свое согласие участвовать в вышеуказанной закупке и готовы заклю</w:t>
      </w:r>
      <w:r>
        <w:rPr>
          <w:rFonts w:ascii="Times New Roman" w:eastAsia="Times New Roman" w:hAnsi="Times New Roman" w:cs="Times New Roman"/>
          <w:sz w:val="24"/>
        </w:rPr>
        <w:t>чить договор на следующих условиях: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A94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 w:rsidP="00E97867">
            <w:pPr>
              <w:numPr>
                <w:ilvl w:val="0"/>
                <w:numId w:val="32"/>
              </w:numPr>
              <w:spacing w:before="40" w:after="4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 договора или цена за единицу продукции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4E36" w:rsidRDefault="00A94E3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рублях, если участник находится на общем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режиме налогообложения) или цена за единицу продукции (с указанием единиц измерения) и/или ссылка на приложение к заявке: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Коммерческое предложение (форма 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заявка имеет правовой статус оферт</w:t>
      </w:r>
      <w:r>
        <w:rPr>
          <w:rFonts w:ascii="Times New Roman" w:eastAsia="Times New Roman" w:hAnsi="Times New Roman" w:cs="Times New Roman"/>
          <w:sz w:val="24"/>
        </w:rPr>
        <w:t>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подтверждаем, что в отношении 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проводится процедура ликвидации, отсутствует решение арбитражного суда о признании несостоятельным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сборам и иным обязательным платежам в бюджеты бюджетной системы Российской Федерации за прошедший календарный год не превышает 25%(двадцати пяти процентов) бала</w:t>
      </w:r>
      <w:r>
        <w:rPr>
          <w:rFonts w:ascii="Times New Roman" w:eastAsia="Times New Roman" w:hAnsi="Times New Roman" w:cs="Times New Roman"/>
          <w:sz w:val="24"/>
        </w:rPr>
        <w:t>нсовой стоимости активов по данным бухгалтерской отчетности за последний завершенный отчетный период.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 xml:space="preserve"> участника процедуры закупки или Ф.И.О. участника процедуры закупки –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 ограничения или лишения дееспособности, неснятой или непогашенной судимости за преступления в сфере экономики и (или) прест</w:t>
      </w:r>
      <w:r>
        <w:rPr>
          <w:rFonts w:ascii="Times New Roman" w:eastAsia="Times New Roman" w:hAnsi="Times New Roman" w:cs="Times New Roman"/>
          <w:sz w:val="24"/>
        </w:rPr>
        <w:t>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</w:t>
      </w:r>
      <w:r>
        <w:rPr>
          <w:rFonts w:ascii="Times New Roman" w:eastAsia="Times New Roman" w:hAnsi="Times New Roman" w:cs="Times New Roman"/>
          <w:sz w:val="24"/>
        </w:rPr>
        <w:t>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подтверждаем, что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 xml:space="preserve">наименование участника процедуры </w:t>
      </w:r>
      <w:r>
        <w:rPr>
          <w:rFonts w:ascii="Times New Roman" w:eastAsia="Times New Roman" w:hAnsi="Times New Roman" w:cs="Times New Roman"/>
          <w:sz w:val="24"/>
        </w:rPr>
        <w:t>закупки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 xml:space="preserve">, привлекаемых участником процедуры закупки субподрядчиков, </w:t>
      </w:r>
      <w:r>
        <w:rPr>
          <w:rFonts w:ascii="Times New Roman" w:eastAsia="Times New Roman" w:hAnsi="Times New Roman" w:cs="Times New Roman"/>
          <w:sz w:val="24"/>
        </w:rPr>
        <w:t>соисполнителей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 xml:space="preserve"> и (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) изготовителей товара, являющегося предметом закупки</w:t>
      </w:r>
      <w:r>
        <w:rPr>
          <w:rFonts w:ascii="Times New Roman" w:eastAsia="Times New Roman" w:hAnsi="Times New Roman" w:cs="Times New Roman"/>
          <w:sz w:val="24"/>
        </w:rPr>
        <w:t>]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</w:t>
      </w:r>
      <w:r>
        <w:rPr>
          <w:rFonts w:ascii="Times New Roman" w:eastAsia="Times New Roman" w:hAnsi="Times New Roman" w:cs="Times New Roman"/>
          <w:sz w:val="24"/>
        </w:rPr>
        <w:t>рушениях.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</w:t>
      </w:r>
      <w:r>
        <w:rPr>
          <w:rFonts w:ascii="Times New Roman" w:eastAsia="Times New Roman" w:hAnsi="Times New Roman" w:cs="Times New Roman"/>
          <w:sz w:val="24"/>
        </w:rPr>
        <w:t>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предусмотренном Законом 44-ФЗ.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</w:t>
      </w:r>
      <w:r>
        <w:rPr>
          <w:rFonts w:ascii="Times New Roman" w:eastAsia="Times New Roman" w:hAnsi="Times New Roman" w:cs="Times New Roman"/>
          <w:sz w:val="24"/>
        </w:rPr>
        <w:t xml:space="preserve"> конкурентной закупки________________________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берет на себя обязательства подписать со своей стороны договор в соответствии с требованиями извещения и условиями нашей заявки.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</w:t>
      </w:r>
      <w:r>
        <w:rPr>
          <w:rFonts w:ascii="Times New Roman" w:eastAsia="Times New Roman" w:hAnsi="Times New Roman" w:cs="Times New Roman"/>
          <w:sz w:val="24"/>
        </w:rPr>
        <w:t>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и условиями нашей заявки.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</w:t>
      </w:r>
      <w:r>
        <w:rPr>
          <w:rFonts w:ascii="Times New Roman" w:eastAsia="Times New Roman" w:hAnsi="Times New Roman" w:cs="Times New Roman"/>
          <w:sz w:val="24"/>
        </w:rPr>
        <w:t>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и условиями нашей заявки.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</w:t>
      </w:r>
      <w:r>
        <w:rPr>
          <w:rFonts w:ascii="Times New Roman" w:eastAsia="Times New Roman" w:hAnsi="Times New Roman" w:cs="Times New Roman"/>
          <w:sz w:val="24"/>
        </w:rPr>
        <w:t>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обязуемся обеспечить соблюдение порядка заключения договора, предусмотренного Положением,</w:t>
      </w:r>
      <w:r>
        <w:rPr>
          <w:rFonts w:ascii="Times New Roman" w:eastAsia="Times New Roman" w:hAnsi="Times New Roman" w:cs="Times New Roman"/>
          <w:sz w:val="24"/>
        </w:rPr>
        <w:t xml:space="preserve"> извещением в случае, если по итогам закупки участник процедуры закупки получит право на заключение договора.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участнике процедуры закупки: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Сведения об участнике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5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6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7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8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39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40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41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42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4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4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Cведения о применении упрощенной системы налогообложения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Да/Нет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указать необходимое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</w:tbl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27.07.2006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152-ФЗ «О персональных данных» (далее – Закон 152-ФЗ), 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подтверждает получение в целях участия в настоящей закупке требуемых в соответств</w:t>
      </w:r>
      <w:r>
        <w:rPr>
          <w:rFonts w:ascii="Times New Roman" w:eastAsia="Times New Roman" w:hAnsi="Times New Roman" w:cs="Times New Roman"/>
          <w:sz w:val="24"/>
        </w:rPr>
        <w:t xml:space="preserve">ии с Законом 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</w:t>
      </w:r>
      <w:r>
        <w:rPr>
          <w:rFonts w:ascii="Times New Roman" w:eastAsia="Times New Roman" w:hAnsi="Times New Roman" w:cs="Times New Roman"/>
          <w:sz w:val="24"/>
        </w:rPr>
        <w:t>обработки их персональных данных в АО «НПП «Алмаз», зарегистрированному по адресу:  г. Саратов, ул. Панфилова, д.1. Перечень действий с персональными данными, в отношении которых получены согласия, включает: обработку (в том числе совершение действий, пред</w:t>
      </w:r>
      <w:r>
        <w:rPr>
          <w:rFonts w:ascii="Times New Roman" w:eastAsia="Times New Roman" w:hAnsi="Times New Roman" w:cs="Times New Roman"/>
          <w:sz w:val="24"/>
        </w:rPr>
        <w:t>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Опись документов заявки, которые</w:t>
      </w:r>
      <w:r>
        <w:rPr>
          <w:rFonts w:ascii="Times New Roman" w:eastAsia="Times New Roman" w:hAnsi="Times New Roman" w:cs="Times New Roman"/>
          <w:sz w:val="24"/>
        </w:rPr>
        <w:t xml:space="preserve"> являются неотъемлемой частью нашей заявки, в соответствии с требованиями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A94E36" w:rsidRDefault="00E978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листов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 w:rsidP="00E97867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 w:rsidP="00E97867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 w:rsidP="00E97867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94E36" w:rsidRDefault="00A9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4E36" w:rsidRDefault="00A94E36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48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 (форма 2)</w:t>
      </w:r>
    </w:p>
    <w:p w:rsidR="00A94E36" w:rsidRDefault="00E97867" w:rsidP="00E97867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Технического предложения </w:t>
      </w:r>
    </w:p>
    <w:p w:rsidR="00A94E36" w:rsidRDefault="00E97867" w:rsidP="00E97867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 к заявке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A94E36" w:rsidRDefault="00E97867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</w:t>
      </w: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A94E36" w:rsidRDefault="00E978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A94E36" w:rsidRDefault="00A9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keepNext/>
        <w:numPr>
          <w:ilvl w:val="0"/>
          <w:numId w:val="49"/>
        </w:numPr>
        <w:tabs>
          <w:tab w:val="left" w:pos="435"/>
        </w:tabs>
        <w:spacing w:before="120"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функциональные характеристики (потребительские свойства), эксплуатационные характеристики или качественные характеристики товара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055"/>
        <w:gridCol w:w="1560"/>
        <w:gridCol w:w="1701"/>
        <w:gridCol w:w="1559"/>
        <w:gridCol w:w="1707"/>
        <w:gridCol w:w="852"/>
        <w:gridCol w:w="851"/>
      </w:tblGrid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tabs>
                <w:tab w:val="left" w:pos="1261"/>
              </w:tabs>
              <w:spacing w:after="0" w:line="240" w:lineRule="auto"/>
              <w:ind w:right="101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ind w:left="-7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каждой единицы поставляемого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Единого реестра российской радиоэлектронной продукции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реестра промышленной продукции, произведенной на территории Российской Федерации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94E36" w:rsidRDefault="00E97867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4E36" w:rsidRDefault="00A94E36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50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распределения объемов поставки продукции (форма 3)</w:t>
      </w:r>
    </w:p>
    <w:p w:rsidR="00A94E36" w:rsidRDefault="00E97867" w:rsidP="00E97867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Плана распределения объемов поставки продукции </w:t>
      </w:r>
    </w:p>
    <w:p w:rsidR="00A94E36" w:rsidRDefault="00A94E36" w:rsidP="00E97867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numPr>
          <w:ilvl w:val="0"/>
          <w:numId w:val="50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18 информационной карты</w:t>
      </w:r>
      <w:r>
        <w:rPr>
          <w:rFonts w:ascii="Times New Roman" w:eastAsia="Times New Roman" w:hAnsi="Times New Roman" w:cs="Times New Roman"/>
          <w:sz w:val="24"/>
        </w:rPr>
        <w:t xml:space="preserve"> требования к участникам закупки о привлечении к исполнению договора субподрядчиков (соисполнителей) из числа субъектов МСП)</w:t>
      </w:r>
    </w:p>
    <w:p w:rsidR="00A94E36" w:rsidRDefault="00A94E36" w:rsidP="00E97867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 к заявке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A94E36" w:rsidRDefault="00E97867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РАСПРЕДЕЛЕНИЯ ОБЪЕМОВ ПОСТАВКИ ПРОДУКЦИИ </w:t>
      </w:r>
    </w:p>
    <w:p w:rsidR="00A94E36" w:rsidRDefault="00E9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адр</w:t>
      </w:r>
      <w:r>
        <w:rPr>
          <w:rFonts w:ascii="Times New Roman" w:eastAsia="Times New Roman" w:hAnsi="Times New Roman" w:cs="Times New Roman"/>
          <w:sz w:val="24"/>
        </w:rPr>
        <w:t xml:space="preserve">ес места нахождения </w:t>
      </w:r>
    </w:p>
    <w:p w:rsidR="00A94E36" w:rsidRDefault="00E978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A94E36" w:rsidRDefault="00A9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2523"/>
        <w:gridCol w:w="2863"/>
        <w:gridCol w:w="1702"/>
      </w:tblGrid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лица, поставляющего данную продукцию и его роль в проекте (субподрядчик / член коллективного участника), ИНН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продукции, в % от общей стоимости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E97867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поставки (начало и окончание)</w:t>
            </w: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E36" w:rsidRDefault="00A94E36">
            <w:pPr>
              <w:spacing w:before="120" w:after="12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94E36" w:rsidRDefault="00A94E36">
            <w:pPr>
              <w:spacing w:before="120" w:after="120" w:line="240" w:lineRule="auto"/>
              <w:ind w:left="-108" w:right="-96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200" w:line="276" w:lineRule="auto"/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5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 w:rsidP="00E97867">
            <w:pPr>
              <w:numPr>
                <w:ilvl w:val="0"/>
                <w:numId w:val="5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A94E36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57"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E36" w:rsidRDefault="00E97867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:rsidR="00A94E36" w:rsidRDefault="00E9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4E36" w:rsidRDefault="00A9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54"/>
        </w:numPr>
        <w:suppressAutoHyphens/>
        <w:spacing w:before="240" w:after="0" w:line="240" w:lineRule="auto"/>
        <w:ind w:left="2269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Декларация соответствия члена коллективного участника (форма 4)</w:t>
      </w:r>
    </w:p>
    <w:p w:rsidR="00A94E36" w:rsidRDefault="00E97867" w:rsidP="00E97867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Декларации соответствия члена коллективного участника</w:t>
      </w:r>
    </w:p>
    <w:p w:rsidR="00A94E36" w:rsidRDefault="00E97867" w:rsidP="00E97867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 к заявке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A94E36" w:rsidRDefault="00E97867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ДЕКЛАРАЦИЯ СООТВЕТСТВИЯ ЧЛЕНА КОЛЛЕКТИВНОГО УЧАСТНИКА 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Выступая в качестве члена коллективного участника, лидером которого является 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от имени которого подается заявка</w:t>
      </w:r>
      <w:r>
        <w:rPr>
          <w:rFonts w:ascii="Times New Roman" w:eastAsia="Times New Roman" w:hAnsi="Times New Roman" w:cs="Times New Roman"/>
          <w:sz w:val="24"/>
        </w:rPr>
        <w:t>], 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не проводится процедура ликвидации, отсутствует решение арбитражного суда о признании несостоятельным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], не приостановлена, а также, что размер задолженности по налогам, сборам и иным обязательным платежам в бюджеты бюджетной системы Российской Федерации за прошедший календарный год не превышает 25% (двадцати пяти процентов) балан</w:t>
      </w:r>
      <w:r>
        <w:rPr>
          <w:rFonts w:ascii="Times New Roman" w:eastAsia="Times New Roman" w:hAnsi="Times New Roman" w:cs="Times New Roman"/>
          <w:sz w:val="24"/>
        </w:rPr>
        <w:t>совой стоимости активов по данным бухгалтерской отчетности за последний завершенный отчетный период.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члена коллективного участника или Ф.И.О.– для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 xml:space="preserve">]ограничения или лишения дееспособности, неснятой или непогашенной судимости за преступления в сфере экономики и (или) преступления, предусмотренные </w:t>
      </w:r>
      <w:r>
        <w:rPr>
          <w:rFonts w:ascii="Times New Roman" w:eastAsia="Times New Roman" w:hAnsi="Times New Roman" w:cs="Times New Roman"/>
          <w:sz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</w:t>
      </w:r>
      <w:r>
        <w:rPr>
          <w:rFonts w:ascii="Times New Roman" w:eastAsia="Times New Roman" w:hAnsi="Times New Roman" w:cs="Times New Roman"/>
          <w:sz w:val="24"/>
        </w:rPr>
        <w:t>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непривлечение в течение двух лет до момента подачи заявки на участие в закупке к административной ответ</w:t>
      </w:r>
      <w:r>
        <w:rPr>
          <w:rFonts w:ascii="Times New Roman" w:eastAsia="Times New Roman" w:hAnsi="Times New Roman" w:cs="Times New Roman"/>
          <w:sz w:val="24"/>
        </w:rPr>
        <w:t>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соблюдение порядка совершения сделки, установленного законодательством, в случае если в</w:t>
      </w:r>
      <w:r>
        <w:rPr>
          <w:rFonts w:ascii="Times New Roman" w:eastAsia="Times New Roman" w:hAnsi="Times New Roman" w:cs="Times New Roman"/>
          <w:sz w:val="24"/>
        </w:rPr>
        <w:t xml:space="preserve">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</w:t>
      </w:r>
      <w:r>
        <w:rPr>
          <w:rFonts w:ascii="Times New Roman" w:eastAsia="Times New Roman" w:hAnsi="Times New Roman" w:cs="Times New Roman"/>
          <w:sz w:val="24"/>
        </w:rPr>
        <w:t xml:space="preserve"> или соблюдение иных корпоративных требований.</w:t>
      </w:r>
    </w:p>
    <w:p w:rsidR="00A94E36" w:rsidRDefault="00E97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</w:t>
      </w:r>
      <w:r>
        <w:rPr>
          <w:rFonts w:ascii="Times New Roman" w:eastAsia="Times New Roman" w:hAnsi="Times New Roman" w:cs="Times New Roman"/>
          <w:sz w:val="24"/>
        </w:rPr>
        <w:t>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предусмотренном Законом 44-ФЗ.</w:t>
      </w:r>
    </w:p>
    <w:p w:rsidR="00A94E36" w:rsidRDefault="00A9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A94E36" w:rsidRDefault="00E97867">
      <w:pPr>
        <w:spacing w:after="0" w:line="240" w:lineRule="auto"/>
        <w:ind w:right="411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(подпись, М.П.)</w:t>
      </w:r>
    </w:p>
    <w:p w:rsidR="00A94E36" w:rsidRDefault="00E9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A94E36" w:rsidRDefault="00E97867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vertAlign w:val="superscript"/>
        </w:rPr>
        <w:t>фамилия, имя, отчество подписавшего, должность)</w:t>
      </w:r>
    </w:p>
    <w:p w:rsidR="00A94E36" w:rsidRDefault="00E97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4E36" w:rsidRDefault="00A9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A94E36" w:rsidP="00E97867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55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A94E36" w:rsidRDefault="00E97867" w:rsidP="00E97867">
      <w:pPr>
        <w:numPr>
          <w:ilvl w:val="0"/>
          <w:numId w:val="55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договора представлен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извещению (файл под названием «Проект договора»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A94E36" w:rsidRDefault="00A94E36" w:rsidP="00E97867">
      <w:pPr>
        <w:numPr>
          <w:ilvl w:val="0"/>
          <w:numId w:val="55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94E36" w:rsidRDefault="00E978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4E36" w:rsidRDefault="00A94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4E36" w:rsidRDefault="00E97867" w:rsidP="00E97867">
      <w:pPr>
        <w:keepNext/>
        <w:keepLines/>
        <w:numPr>
          <w:ilvl w:val="0"/>
          <w:numId w:val="56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ПРОДУКЦИИ (ПРЕДМЕТУ ЗАКУПКИ)</w:t>
      </w:r>
    </w:p>
    <w:p w:rsidR="00A94E36" w:rsidRDefault="00E97867" w:rsidP="00E97867">
      <w:pPr>
        <w:numPr>
          <w:ilvl w:val="0"/>
          <w:numId w:val="56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Технические требования к продукции (предмету закупки) представлены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извещению (файл под названием «Требования к продукции (предмету закупки)»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A94E36" w:rsidRDefault="00A94E36" w:rsidP="00E97867">
      <w:pPr>
        <w:numPr>
          <w:ilvl w:val="0"/>
          <w:numId w:val="56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sectPr w:rsidR="00A9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DE"/>
    <w:multiLevelType w:val="multilevel"/>
    <w:tmpl w:val="54387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A5A75"/>
    <w:multiLevelType w:val="multilevel"/>
    <w:tmpl w:val="EA5ED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30285"/>
    <w:multiLevelType w:val="multilevel"/>
    <w:tmpl w:val="9EB4D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A6152"/>
    <w:multiLevelType w:val="multilevel"/>
    <w:tmpl w:val="925E9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54FF4"/>
    <w:multiLevelType w:val="multilevel"/>
    <w:tmpl w:val="2960B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217F9"/>
    <w:multiLevelType w:val="multilevel"/>
    <w:tmpl w:val="E142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580"/>
    <w:multiLevelType w:val="multilevel"/>
    <w:tmpl w:val="BF3C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82608"/>
    <w:multiLevelType w:val="multilevel"/>
    <w:tmpl w:val="6B028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D0605"/>
    <w:multiLevelType w:val="multilevel"/>
    <w:tmpl w:val="50CCF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3F2488"/>
    <w:multiLevelType w:val="multilevel"/>
    <w:tmpl w:val="38965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C36A44"/>
    <w:multiLevelType w:val="multilevel"/>
    <w:tmpl w:val="F4E24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7909C9"/>
    <w:multiLevelType w:val="multilevel"/>
    <w:tmpl w:val="38821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92273"/>
    <w:multiLevelType w:val="multilevel"/>
    <w:tmpl w:val="9A16B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E516A"/>
    <w:multiLevelType w:val="multilevel"/>
    <w:tmpl w:val="318A0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C85475"/>
    <w:multiLevelType w:val="multilevel"/>
    <w:tmpl w:val="9170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47867"/>
    <w:multiLevelType w:val="multilevel"/>
    <w:tmpl w:val="A5427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11EE0"/>
    <w:multiLevelType w:val="multilevel"/>
    <w:tmpl w:val="71843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8A4229"/>
    <w:multiLevelType w:val="multilevel"/>
    <w:tmpl w:val="A50E9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970E87"/>
    <w:multiLevelType w:val="multilevel"/>
    <w:tmpl w:val="09988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DD1386"/>
    <w:multiLevelType w:val="multilevel"/>
    <w:tmpl w:val="8254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CA24C6"/>
    <w:multiLevelType w:val="multilevel"/>
    <w:tmpl w:val="F170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C50DFB"/>
    <w:multiLevelType w:val="multilevel"/>
    <w:tmpl w:val="32647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833222"/>
    <w:multiLevelType w:val="multilevel"/>
    <w:tmpl w:val="F01E4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0A748F"/>
    <w:multiLevelType w:val="multilevel"/>
    <w:tmpl w:val="A62EE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8022AB"/>
    <w:multiLevelType w:val="multilevel"/>
    <w:tmpl w:val="4E906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C014FF"/>
    <w:multiLevelType w:val="multilevel"/>
    <w:tmpl w:val="3DDEE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BE22BA"/>
    <w:multiLevelType w:val="multilevel"/>
    <w:tmpl w:val="D2E88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C72B55"/>
    <w:multiLevelType w:val="multilevel"/>
    <w:tmpl w:val="27040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230C0"/>
    <w:multiLevelType w:val="multilevel"/>
    <w:tmpl w:val="CCF09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46045F"/>
    <w:multiLevelType w:val="multilevel"/>
    <w:tmpl w:val="C8667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3C5C7D"/>
    <w:multiLevelType w:val="multilevel"/>
    <w:tmpl w:val="F038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AF74FA"/>
    <w:multiLevelType w:val="multilevel"/>
    <w:tmpl w:val="DC1A6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CE509D"/>
    <w:multiLevelType w:val="multilevel"/>
    <w:tmpl w:val="ACE44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31D3B"/>
    <w:multiLevelType w:val="multilevel"/>
    <w:tmpl w:val="5368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395A1C"/>
    <w:multiLevelType w:val="multilevel"/>
    <w:tmpl w:val="40009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152C3"/>
    <w:multiLevelType w:val="multilevel"/>
    <w:tmpl w:val="9DAC4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6C4B42"/>
    <w:multiLevelType w:val="multilevel"/>
    <w:tmpl w:val="F462E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EB5121"/>
    <w:multiLevelType w:val="multilevel"/>
    <w:tmpl w:val="57885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4F171B"/>
    <w:multiLevelType w:val="multilevel"/>
    <w:tmpl w:val="1A0EE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F20C19"/>
    <w:multiLevelType w:val="multilevel"/>
    <w:tmpl w:val="9640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7251"/>
    <w:multiLevelType w:val="multilevel"/>
    <w:tmpl w:val="A92ED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B0043B"/>
    <w:multiLevelType w:val="multilevel"/>
    <w:tmpl w:val="F8CAE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4975B6"/>
    <w:multiLevelType w:val="multilevel"/>
    <w:tmpl w:val="3C1A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7177FF"/>
    <w:multiLevelType w:val="multilevel"/>
    <w:tmpl w:val="7B72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DF5ACE"/>
    <w:multiLevelType w:val="multilevel"/>
    <w:tmpl w:val="990CE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20004F"/>
    <w:multiLevelType w:val="multilevel"/>
    <w:tmpl w:val="25581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14259"/>
    <w:multiLevelType w:val="multilevel"/>
    <w:tmpl w:val="16901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3B003E"/>
    <w:multiLevelType w:val="multilevel"/>
    <w:tmpl w:val="0922A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F891B92"/>
    <w:multiLevelType w:val="multilevel"/>
    <w:tmpl w:val="C3F6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FE0541"/>
    <w:multiLevelType w:val="multilevel"/>
    <w:tmpl w:val="A1C0D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D70CF6"/>
    <w:multiLevelType w:val="multilevel"/>
    <w:tmpl w:val="CF44F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3E335E"/>
    <w:multiLevelType w:val="multilevel"/>
    <w:tmpl w:val="A23C5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A92557"/>
    <w:multiLevelType w:val="multilevel"/>
    <w:tmpl w:val="4872C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67B285F"/>
    <w:multiLevelType w:val="multilevel"/>
    <w:tmpl w:val="F832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012482"/>
    <w:multiLevelType w:val="multilevel"/>
    <w:tmpl w:val="A386B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94A5764"/>
    <w:multiLevelType w:val="multilevel"/>
    <w:tmpl w:val="DF4E4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47"/>
  </w:num>
  <w:num w:numId="4">
    <w:abstractNumId w:val="20"/>
  </w:num>
  <w:num w:numId="5">
    <w:abstractNumId w:val="10"/>
  </w:num>
  <w:num w:numId="6">
    <w:abstractNumId w:val="8"/>
  </w:num>
  <w:num w:numId="7">
    <w:abstractNumId w:val="15"/>
  </w:num>
  <w:num w:numId="8">
    <w:abstractNumId w:val="45"/>
  </w:num>
  <w:num w:numId="9">
    <w:abstractNumId w:val="26"/>
  </w:num>
  <w:num w:numId="10">
    <w:abstractNumId w:val="52"/>
  </w:num>
  <w:num w:numId="11">
    <w:abstractNumId w:val="50"/>
  </w:num>
  <w:num w:numId="12">
    <w:abstractNumId w:val="7"/>
  </w:num>
  <w:num w:numId="13">
    <w:abstractNumId w:val="22"/>
  </w:num>
  <w:num w:numId="14">
    <w:abstractNumId w:val="4"/>
  </w:num>
  <w:num w:numId="15">
    <w:abstractNumId w:val="48"/>
  </w:num>
  <w:num w:numId="16">
    <w:abstractNumId w:val="27"/>
  </w:num>
  <w:num w:numId="17">
    <w:abstractNumId w:val="3"/>
  </w:num>
  <w:num w:numId="18">
    <w:abstractNumId w:val="25"/>
  </w:num>
  <w:num w:numId="19">
    <w:abstractNumId w:val="44"/>
  </w:num>
  <w:num w:numId="20">
    <w:abstractNumId w:val="13"/>
  </w:num>
  <w:num w:numId="21">
    <w:abstractNumId w:val="39"/>
  </w:num>
  <w:num w:numId="22">
    <w:abstractNumId w:val="5"/>
  </w:num>
  <w:num w:numId="23">
    <w:abstractNumId w:val="53"/>
  </w:num>
  <w:num w:numId="24">
    <w:abstractNumId w:val="0"/>
  </w:num>
  <w:num w:numId="25">
    <w:abstractNumId w:val="46"/>
  </w:num>
  <w:num w:numId="26">
    <w:abstractNumId w:val="42"/>
  </w:num>
  <w:num w:numId="27">
    <w:abstractNumId w:val="30"/>
  </w:num>
  <w:num w:numId="28">
    <w:abstractNumId w:val="34"/>
  </w:num>
  <w:num w:numId="29">
    <w:abstractNumId w:val="37"/>
  </w:num>
  <w:num w:numId="30">
    <w:abstractNumId w:val="38"/>
  </w:num>
  <w:num w:numId="31">
    <w:abstractNumId w:val="29"/>
  </w:num>
  <w:num w:numId="32">
    <w:abstractNumId w:val="16"/>
  </w:num>
  <w:num w:numId="33">
    <w:abstractNumId w:val="32"/>
  </w:num>
  <w:num w:numId="34">
    <w:abstractNumId w:val="28"/>
  </w:num>
  <w:num w:numId="35">
    <w:abstractNumId w:val="55"/>
  </w:num>
  <w:num w:numId="36">
    <w:abstractNumId w:val="11"/>
  </w:num>
  <w:num w:numId="37">
    <w:abstractNumId w:val="41"/>
  </w:num>
  <w:num w:numId="38">
    <w:abstractNumId w:val="35"/>
  </w:num>
  <w:num w:numId="39">
    <w:abstractNumId w:val="23"/>
  </w:num>
  <w:num w:numId="40">
    <w:abstractNumId w:val="12"/>
  </w:num>
  <w:num w:numId="41">
    <w:abstractNumId w:val="2"/>
  </w:num>
  <w:num w:numId="42">
    <w:abstractNumId w:val="36"/>
  </w:num>
  <w:num w:numId="43">
    <w:abstractNumId w:val="19"/>
  </w:num>
  <w:num w:numId="44">
    <w:abstractNumId w:val="40"/>
  </w:num>
  <w:num w:numId="45">
    <w:abstractNumId w:val="24"/>
  </w:num>
  <w:num w:numId="46">
    <w:abstractNumId w:val="54"/>
  </w:num>
  <w:num w:numId="47">
    <w:abstractNumId w:val="17"/>
  </w:num>
  <w:num w:numId="48">
    <w:abstractNumId w:val="49"/>
  </w:num>
  <w:num w:numId="49">
    <w:abstractNumId w:val="33"/>
  </w:num>
  <w:num w:numId="50">
    <w:abstractNumId w:val="21"/>
  </w:num>
  <w:num w:numId="51">
    <w:abstractNumId w:val="43"/>
  </w:num>
  <w:num w:numId="52">
    <w:abstractNumId w:val="14"/>
  </w:num>
  <w:num w:numId="53">
    <w:abstractNumId w:val="6"/>
  </w:num>
  <w:num w:numId="54">
    <w:abstractNumId w:val="51"/>
  </w:num>
  <w:num w:numId="55">
    <w:abstractNumId w:val="1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6"/>
    <w:rsid w:val="00A94E36"/>
    <w:rsid w:val="00E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4AEF-517E-4F5D-94D3-1EBE885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http://www.almaz-rpe.ru/" TargetMode="External"/><Relationship Id="rId17" Type="http://schemas.openxmlformats.org/officeDocument/2006/relationships/hyperlink" Target="https://egrul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npd.nalog.ru/check-status/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mailto:info@ruselectronics.ru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hyperlink" Target="http://www.et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22261</Words>
  <Characters>126890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"НПП "Алмаз"</Company>
  <LinksUpToDate>false</LinksUpToDate>
  <CharactersWithSpaces>148854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Юлия Александровна</dc:creator>
  <cp:lastModifiedBy>Мошкова Юлия Александровна</cp:lastModifiedBy>
  <cp:revision>2</cp:revision>
  <dcterms:created xsi:type="dcterms:W3CDTF">2021-07-20T12:14:00Z</dcterms:created>
  <dcterms:modified xsi:type="dcterms:W3CDTF">2021-07-20T12:14:00Z</dcterms:modified>
</cp:coreProperties>
</file>