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2D0E32AC" w:rsidR="008849BA" w:rsidRPr="00697B51" w:rsidRDefault="00A710AF" w:rsidP="00A06B4B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 w:rsidRPr="00697B51">
        <w:rPr>
          <w:rStyle w:val="afffff4"/>
          <w:rFonts w:ascii="Times New Roman" w:hAnsi="Times New Roman"/>
          <w:szCs w:val="32"/>
        </w:rPr>
        <w:t xml:space="preserve">поставку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строительных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материалов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для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ремонта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комнат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№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343 (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зал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динамических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испытаний</w:t>
      </w:r>
      <w:r w:rsidR="00A06B4B">
        <w:rPr>
          <w:rStyle w:val="afffff4"/>
          <w:rFonts w:ascii="Times New Roman" w:hAnsi="Times New Roman"/>
          <w:szCs w:val="32"/>
        </w:rPr>
        <w:t xml:space="preserve">),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№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337 (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помещение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участка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испытаний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)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гл</w:t>
      </w:r>
      <w:r w:rsidR="00A06B4B" w:rsidRPr="00A06B4B">
        <w:rPr>
          <w:rStyle w:val="afffff4"/>
          <w:rFonts w:ascii="Times New Roman" w:hAnsi="Times New Roman"/>
          <w:szCs w:val="32"/>
        </w:rPr>
        <w:t xml:space="preserve">. </w:t>
      </w:r>
      <w:r w:rsidR="00A06B4B" w:rsidRPr="00A06B4B">
        <w:rPr>
          <w:rStyle w:val="afffff4"/>
          <w:rFonts w:ascii="Times New Roman" w:hAnsi="Times New Roman" w:hint="eastAsia"/>
          <w:szCs w:val="32"/>
        </w:rPr>
        <w:t>корпуса</w:t>
      </w: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25576576" w14:textId="77777777" w:rsidR="008909A8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1036950" w:history="1">
        <w:r w:rsidR="008909A8" w:rsidRPr="0086505C">
          <w:rPr>
            <w:rStyle w:val="affa"/>
            <w:rFonts w:ascii="Times New Roman" w:hAnsi="Times New Roman"/>
          </w:rPr>
          <w:t>1.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СОКРАЩЕНИЯ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_Toc41036950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4</w:t>
        </w:r>
        <w:r w:rsidR="008909A8">
          <w:rPr>
            <w:webHidden/>
          </w:rPr>
          <w:fldChar w:fldCharType="end"/>
        </w:r>
      </w:hyperlink>
    </w:p>
    <w:p w14:paraId="24DC1B10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51" w:history="1">
        <w:r w:rsidR="008909A8" w:rsidRPr="0086505C">
          <w:rPr>
            <w:rStyle w:val="affa"/>
            <w:rFonts w:ascii="Times New Roman" w:hAnsi="Times New Roman"/>
          </w:rPr>
          <w:t>2.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ТЕРМИНЫ И ОПРЕДЕЛЕНИЯ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_Toc41036951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</w:t>
        </w:r>
        <w:r w:rsidR="008909A8">
          <w:rPr>
            <w:webHidden/>
          </w:rPr>
          <w:fldChar w:fldCharType="end"/>
        </w:r>
      </w:hyperlink>
    </w:p>
    <w:p w14:paraId="2B06FB52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52" w:history="1">
        <w:r w:rsidR="008909A8" w:rsidRPr="0086505C">
          <w:rPr>
            <w:rStyle w:val="affa"/>
            <w:rFonts w:ascii="Times New Roman" w:hAnsi="Times New Roman"/>
          </w:rPr>
          <w:t>3.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ОБЩИЕ ПОЛОЖЕНИЯ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_Toc41036952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8</w:t>
        </w:r>
        <w:r w:rsidR="008909A8">
          <w:rPr>
            <w:webHidden/>
          </w:rPr>
          <w:fldChar w:fldCharType="end"/>
        </w:r>
      </w:hyperlink>
    </w:p>
    <w:p w14:paraId="45E44FB5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53" w:history="1">
        <w:r w:rsidR="008909A8" w:rsidRPr="0086505C">
          <w:rPr>
            <w:rStyle w:val="affa"/>
            <w:rFonts w:ascii="Times New Roman" w:hAnsi="Times New Roman"/>
          </w:rPr>
          <w:t>3.1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Общие сведения о процедуре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_Toc41036953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8</w:t>
        </w:r>
        <w:r w:rsidR="008909A8">
          <w:rPr>
            <w:webHidden/>
          </w:rPr>
          <w:fldChar w:fldCharType="end"/>
        </w:r>
      </w:hyperlink>
    </w:p>
    <w:p w14:paraId="62D2A134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54" w:history="1">
        <w:r w:rsidR="008909A8" w:rsidRPr="0086505C">
          <w:rPr>
            <w:rStyle w:val="affa"/>
            <w:rFonts w:ascii="Times New Roman" w:hAnsi="Times New Roman"/>
          </w:rPr>
          <w:t>3.2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_Toc41036954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8</w:t>
        </w:r>
        <w:r w:rsidR="008909A8">
          <w:rPr>
            <w:webHidden/>
          </w:rPr>
          <w:fldChar w:fldCharType="end"/>
        </w:r>
      </w:hyperlink>
    </w:p>
    <w:p w14:paraId="457F288C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55" w:history="1">
        <w:r w:rsidR="008909A8" w:rsidRPr="0086505C">
          <w:rPr>
            <w:rStyle w:val="affa"/>
            <w:rFonts w:ascii="Times New Roman" w:hAnsi="Times New Roman"/>
          </w:rPr>
          <w:t>3.3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_Toc41036955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9</w:t>
        </w:r>
        <w:r w:rsidR="008909A8">
          <w:rPr>
            <w:webHidden/>
          </w:rPr>
          <w:fldChar w:fldCharType="end"/>
        </w:r>
      </w:hyperlink>
    </w:p>
    <w:p w14:paraId="3A4368D6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56" w:history="1">
        <w:r w:rsidR="008909A8" w:rsidRPr="0086505C">
          <w:rPr>
            <w:rStyle w:val="affa"/>
            <w:rFonts w:ascii="Times New Roman" w:hAnsi="Times New Roman"/>
          </w:rPr>
          <w:t>3.4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_Toc41036956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10</w:t>
        </w:r>
        <w:r w:rsidR="008909A8">
          <w:rPr>
            <w:webHidden/>
          </w:rPr>
          <w:fldChar w:fldCharType="end"/>
        </w:r>
      </w:hyperlink>
    </w:p>
    <w:p w14:paraId="4719BBC0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57" w:history="1">
        <w:r w:rsidR="008909A8" w:rsidRPr="0086505C">
          <w:rPr>
            <w:rStyle w:val="affa"/>
            <w:rFonts w:ascii="Times New Roman" w:hAnsi="Times New Roman"/>
          </w:rPr>
          <w:t>3.5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_Toc41036957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10</w:t>
        </w:r>
        <w:r w:rsidR="008909A8">
          <w:rPr>
            <w:webHidden/>
          </w:rPr>
          <w:fldChar w:fldCharType="end"/>
        </w:r>
      </w:hyperlink>
    </w:p>
    <w:p w14:paraId="41447EB4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58" w:history="1">
        <w:r w:rsidR="008909A8" w:rsidRPr="0086505C">
          <w:rPr>
            <w:rStyle w:val="affa"/>
            <w:rFonts w:ascii="Times New Roman" w:hAnsi="Times New Roman"/>
          </w:rPr>
          <w:t>3.6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Обжалование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_Toc41036958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11</w:t>
        </w:r>
        <w:r w:rsidR="008909A8">
          <w:rPr>
            <w:webHidden/>
          </w:rPr>
          <w:fldChar w:fldCharType="end"/>
        </w:r>
      </w:hyperlink>
    </w:p>
    <w:p w14:paraId="7BBDA3F1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59" w:history="1">
        <w:r w:rsidR="008909A8" w:rsidRPr="0086505C">
          <w:rPr>
            <w:rStyle w:val="affa"/>
            <w:rFonts w:ascii="Times New Roman" w:hAnsi="Times New Roman"/>
          </w:rPr>
          <w:t>4.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ПОРЯДОК ПРОВЕДЕНИЯ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_Toc41036959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14</w:t>
        </w:r>
        <w:r w:rsidR="008909A8">
          <w:rPr>
            <w:webHidden/>
          </w:rPr>
          <w:fldChar w:fldCharType="end"/>
        </w:r>
      </w:hyperlink>
    </w:p>
    <w:p w14:paraId="35474B9D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0" w:history="1">
        <w:r w:rsidR="008909A8" w:rsidRPr="0086505C">
          <w:rPr>
            <w:rStyle w:val="affa"/>
            <w:rFonts w:ascii="Times New Roman" w:hAnsi="Times New Roman"/>
          </w:rPr>
          <w:t>4.1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Общий порядок проведения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_Toc41036960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14</w:t>
        </w:r>
        <w:r w:rsidR="008909A8">
          <w:rPr>
            <w:webHidden/>
          </w:rPr>
          <w:fldChar w:fldCharType="end"/>
        </w:r>
      </w:hyperlink>
    </w:p>
    <w:p w14:paraId="0B2C91A4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1" w:history="1">
        <w:r w:rsidR="008909A8" w:rsidRPr="0086505C">
          <w:rPr>
            <w:rStyle w:val="affa"/>
            <w:rFonts w:ascii="Times New Roman" w:hAnsi="Times New Roman"/>
          </w:rPr>
          <w:t>4.2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Официальное размещение извещения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_Toc41036961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14</w:t>
        </w:r>
        <w:r w:rsidR="008909A8">
          <w:rPr>
            <w:webHidden/>
          </w:rPr>
          <w:fldChar w:fldCharType="end"/>
        </w:r>
      </w:hyperlink>
    </w:p>
    <w:p w14:paraId="47DBFE9E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2" w:history="1">
        <w:r w:rsidR="008909A8" w:rsidRPr="0086505C">
          <w:rPr>
            <w:rStyle w:val="affa"/>
            <w:rFonts w:ascii="Times New Roman" w:hAnsi="Times New Roman"/>
          </w:rPr>
          <w:t>4.3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Разъяснение извещения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_Toc41036962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14</w:t>
        </w:r>
        <w:r w:rsidR="008909A8">
          <w:rPr>
            <w:webHidden/>
          </w:rPr>
          <w:fldChar w:fldCharType="end"/>
        </w:r>
      </w:hyperlink>
    </w:p>
    <w:p w14:paraId="5DC3DC85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3" w:history="1">
        <w:r w:rsidR="008909A8" w:rsidRPr="0086505C">
          <w:rPr>
            <w:rStyle w:val="affa"/>
            <w:rFonts w:ascii="Times New Roman" w:hAnsi="Times New Roman"/>
          </w:rPr>
          <w:t>4.4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Внесение изменений в извещение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_Toc41036963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15</w:t>
        </w:r>
        <w:r w:rsidR="008909A8">
          <w:rPr>
            <w:webHidden/>
          </w:rPr>
          <w:fldChar w:fldCharType="end"/>
        </w:r>
      </w:hyperlink>
    </w:p>
    <w:p w14:paraId="3DEFD473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4" w:history="1">
        <w:r w:rsidR="008909A8" w:rsidRPr="0086505C">
          <w:rPr>
            <w:rStyle w:val="affa"/>
            <w:rFonts w:ascii="Times New Roman" w:eastAsiaTheme="majorEastAsia" w:hAnsi="Times New Roman"/>
          </w:rPr>
          <w:t>4.5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_Toc41036964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15</w:t>
        </w:r>
        <w:r w:rsidR="008909A8">
          <w:rPr>
            <w:webHidden/>
          </w:rPr>
          <w:fldChar w:fldCharType="end"/>
        </w:r>
      </w:hyperlink>
    </w:p>
    <w:p w14:paraId="34B61C77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5" w:history="1">
        <w:r w:rsidR="008909A8" w:rsidRPr="0086505C">
          <w:rPr>
            <w:rStyle w:val="affa"/>
            <w:rFonts w:ascii="Times New Roman" w:hAnsi="Times New Roman"/>
          </w:rPr>
          <w:t>4.6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Требования к описанию продукции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_Toc41036965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17</w:t>
        </w:r>
        <w:r w:rsidR="008909A8">
          <w:rPr>
            <w:webHidden/>
          </w:rPr>
          <w:fldChar w:fldCharType="end"/>
        </w:r>
      </w:hyperlink>
    </w:p>
    <w:p w14:paraId="496ECF28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6" w:history="1">
        <w:r w:rsidR="008909A8" w:rsidRPr="0086505C">
          <w:rPr>
            <w:rStyle w:val="affa"/>
            <w:rFonts w:ascii="Times New Roman" w:hAnsi="Times New Roman"/>
          </w:rPr>
          <w:t>4.7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_Toc41036966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17</w:t>
        </w:r>
        <w:r w:rsidR="008909A8">
          <w:rPr>
            <w:webHidden/>
          </w:rPr>
          <w:fldChar w:fldCharType="end"/>
        </w:r>
      </w:hyperlink>
    </w:p>
    <w:p w14:paraId="3B0E07C6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7" w:history="1">
        <w:r w:rsidR="008909A8" w:rsidRPr="0086505C">
          <w:rPr>
            <w:rStyle w:val="affa"/>
            <w:rFonts w:ascii="Times New Roman" w:hAnsi="Times New Roman"/>
          </w:rPr>
          <w:t>4.8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Обеспечение заявки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_Toc41036967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17</w:t>
        </w:r>
        <w:r w:rsidR="008909A8">
          <w:rPr>
            <w:webHidden/>
          </w:rPr>
          <w:fldChar w:fldCharType="end"/>
        </w:r>
      </w:hyperlink>
    </w:p>
    <w:p w14:paraId="244D1365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8" w:history="1">
        <w:r w:rsidR="008909A8" w:rsidRPr="0086505C">
          <w:rPr>
            <w:rStyle w:val="affa"/>
            <w:rFonts w:ascii="Times New Roman" w:hAnsi="Times New Roman"/>
          </w:rPr>
          <w:t>4.9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Подача заявок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_Toc41036968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18</w:t>
        </w:r>
        <w:r w:rsidR="008909A8">
          <w:rPr>
            <w:webHidden/>
          </w:rPr>
          <w:fldChar w:fldCharType="end"/>
        </w:r>
      </w:hyperlink>
    </w:p>
    <w:p w14:paraId="3BEDC2B6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69" w:history="1">
        <w:r w:rsidR="008909A8" w:rsidRPr="0086505C">
          <w:rPr>
            <w:rStyle w:val="affa"/>
            <w:rFonts w:ascii="Times New Roman" w:hAnsi="Times New Roman"/>
          </w:rPr>
          <w:t>4.10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Изменение или отзыв заявки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_Toc41036969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19</w:t>
        </w:r>
        <w:r w:rsidR="008909A8">
          <w:rPr>
            <w:webHidden/>
          </w:rPr>
          <w:fldChar w:fldCharType="end"/>
        </w:r>
      </w:hyperlink>
    </w:p>
    <w:p w14:paraId="2B53A2B9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0" w:history="1">
        <w:r w:rsidR="008909A8" w:rsidRPr="0086505C">
          <w:rPr>
            <w:rStyle w:val="affa"/>
            <w:rFonts w:ascii="Times New Roman" w:hAnsi="Times New Roman"/>
          </w:rPr>
          <w:t>4.11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Открытие доступа к заявкам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_Toc41036970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19</w:t>
        </w:r>
        <w:r w:rsidR="008909A8">
          <w:rPr>
            <w:webHidden/>
          </w:rPr>
          <w:fldChar w:fldCharType="end"/>
        </w:r>
      </w:hyperlink>
    </w:p>
    <w:p w14:paraId="42966E8B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1" w:history="1">
        <w:r w:rsidR="008909A8" w:rsidRPr="0086505C">
          <w:rPr>
            <w:rStyle w:val="affa"/>
            <w:rFonts w:ascii="Times New Roman" w:hAnsi="Times New Roman"/>
          </w:rPr>
          <w:t>4.12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_Toc41036971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20</w:t>
        </w:r>
        <w:r w:rsidR="008909A8">
          <w:rPr>
            <w:webHidden/>
          </w:rPr>
          <w:fldChar w:fldCharType="end"/>
        </w:r>
      </w:hyperlink>
    </w:p>
    <w:p w14:paraId="201BB472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2" w:history="1">
        <w:r w:rsidR="008909A8" w:rsidRPr="0086505C">
          <w:rPr>
            <w:rStyle w:val="affa"/>
            <w:rFonts w:ascii="Times New Roman" w:hAnsi="Times New Roman"/>
          </w:rPr>
          <w:t>4.13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Открытие</w:t>
        </w:r>
        <w:r w:rsidR="008909A8" w:rsidRPr="0086505C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_Toc41036972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23</w:t>
        </w:r>
        <w:r w:rsidR="008909A8">
          <w:rPr>
            <w:webHidden/>
          </w:rPr>
          <w:fldChar w:fldCharType="end"/>
        </w:r>
      </w:hyperlink>
    </w:p>
    <w:p w14:paraId="61E64D1B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3" w:history="1">
        <w:r w:rsidR="008909A8" w:rsidRPr="0086505C">
          <w:rPr>
            <w:rStyle w:val="affa"/>
            <w:rFonts w:ascii="Times New Roman" w:eastAsiaTheme="majorEastAsia" w:hAnsi="Times New Roman"/>
          </w:rPr>
          <w:t>4.14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_Toc41036973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24</w:t>
        </w:r>
        <w:r w:rsidR="008909A8">
          <w:rPr>
            <w:webHidden/>
          </w:rPr>
          <w:fldChar w:fldCharType="end"/>
        </w:r>
      </w:hyperlink>
    </w:p>
    <w:p w14:paraId="5B2900E3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4" w:history="1">
        <w:r w:rsidR="008909A8" w:rsidRPr="0086505C">
          <w:rPr>
            <w:rStyle w:val="affa"/>
            <w:rFonts w:ascii="Times New Roman" w:eastAsiaTheme="majorEastAsia" w:hAnsi="Times New Roman"/>
          </w:rPr>
          <w:t>4.15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Отмена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_Toc41036974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27</w:t>
        </w:r>
        <w:r w:rsidR="008909A8">
          <w:rPr>
            <w:webHidden/>
          </w:rPr>
          <w:fldChar w:fldCharType="end"/>
        </w:r>
      </w:hyperlink>
    </w:p>
    <w:p w14:paraId="4F13FCE0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5" w:history="1">
        <w:r w:rsidR="008909A8" w:rsidRPr="0086505C">
          <w:rPr>
            <w:rStyle w:val="affa"/>
            <w:rFonts w:ascii="Times New Roman" w:eastAsiaTheme="majorEastAsia" w:hAnsi="Times New Roman"/>
          </w:rPr>
          <w:t>4.16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Постквалификация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_Toc41036975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27</w:t>
        </w:r>
        <w:r w:rsidR="008909A8">
          <w:rPr>
            <w:webHidden/>
          </w:rPr>
          <w:fldChar w:fldCharType="end"/>
        </w:r>
      </w:hyperlink>
    </w:p>
    <w:p w14:paraId="4CD8F33E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6" w:history="1">
        <w:r w:rsidR="008909A8" w:rsidRPr="0086505C">
          <w:rPr>
            <w:rStyle w:val="affa"/>
            <w:rFonts w:ascii="Times New Roman" w:eastAsiaTheme="majorEastAsia" w:hAnsi="Times New Roman"/>
          </w:rPr>
          <w:t>4.17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_Toc41036976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27</w:t>
        </w:r>
        <w:r w:rsidR="008909A8">
          <w:rPr>
            <w:webHidden/>
          </w:rPr>
          <w:fldChar w:fldCharType="end"/>
        </w:r>
      </w:hyperlink>
    </w:p>
    <w:p w14:paraId="39F87182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7" w:history="1">
        <w:r w:rsidR="008909A8" w:rsidRPr="0086505C">
          <w:rPr>
            <w:rStyle w:val="affa"/>
            <w:rFonts w:ascii="Times New Roman" w:eastAsiaTheme="majorEastAsia" w:hAnsi="Times New Roman"/>
          </w:rPr>
          <w:t>4.18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_Toc41036977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27</w:t>
        </w:r>
        <w:r w:rsidR="008909A8">
          <w:rPr>
            <w:webHidden/>
          </w:rPr>
          <w:fldChar w:fldCharType="end"/>
        </w:r>
      </w:hyperlink>
    </w:p>
    <w:p w14:paraId="0B2755DB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8" w:history="1">
        <w:r w:rsidR="008909A8" w:rsidRPr="0086505C">
          <w:rPr>
            <w:rStyle w:val="affa"/>
            <w:rFonts w:ascii="Times New Roman" w:eastAsiaTheme="majorEastAsia" w:hAnsi="Times New Roman"/>
          </w:rPr>
          <w:t>4.19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_Toc41036978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29</w:t>
        </w:r>
        <w:r w:rsidR="008909A8">
          <w:rPr>
            <w:webHidden/>
          </w:rPr>
          <w:fldChar w:fldCharType="end"/>
        </w:r>
      </w:hyperlink>
    </w:p>
    <w:p w14:paraId="7F156CED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79" w:history="1">
        <w:r w:rsidR="008909A8" w:rsidRPr="0086505C">
          <w:rPr>
            <w:rStyle w:val="affa"/>
            <w:rFonts w:ascii="Times New Roman" w:eastAsiaTheme="majorEastAsia" w:hAnsi="Times New Roman"/>
          </w:rPr>
          <w:t>4.20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_Toc41036979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33</w:t>
        </w:r>
        <w:r w:rsidR="008909A8">
          <w:rPr>
            <w:webHidden/>
          </w:rPr>
          <w:fldChar w:fldCharType="end"/>
        </w:r>
      </w:hyperlink>
    </w:p>
    <w:p w14:paraId="7400AD0A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80" w:history="1">
        <w:r w:rsidR="008909A8" w:rsidRPr="0086505C">
          <w:rPr>
            <w:rStyle w:val="affa"/>
            <w:rFonts w:ascii="Times New Roman" w:hAnsi="Times New Roman"/>
          </w:rPr>
          <w:t>5.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ТРЕБОВАНИЯ К УЧАСТНИКАМ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_Toc41036980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36</w:t>
        </w:r>
        <w:r w:rsidR="008909A8">
          <w:rPr>
            <w:webHidden/>
          </w:rPr>
          <w:fldChar w:fldCharType="end"/>
        </w:r>
      </w:hyperlink>
    </w:p>
    <w:p w14:paraId="58FB5CE1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81" w:history="1">
        <w:r w:rsidR="008909A8" w:rsidRPr="0086505C">
          <w:rPr>
            <w:rStyle w:val="affa"/>
            <w:rFonts w:ascii="Times New Roman" w:hAnsi="Times New Roman"/>
          </w:rPr>
          <w:t>5.1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_Toc41036981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36</w:t>
        </w:r>
        <w:r w:rsidR="008909A8">
          <w:rPr>
            <w:webHidden/>
          </w:rPr>
          <w:fldChar w:fldCharType="end"/>
        </w:r>
      </w:hyperlink>
    </w:p>
    <w:p w14:paraId="3E271481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82" w:history="1">
        <w:r w:rsidR="008909A8" w:rsidRPr="0086505C">
          <w:rPr>
            <w:rStyle w:val="affa"/>
            <w:rFonts w:ascii="Times New Roman" w:hAnsi="Times New Roman"/>
          </w:rPr>
          <w:t>5.2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_Toc41036982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37</w:t>
        </w:r>
        <w:r w:rsidR="008909A8">
          <w:rPr>
            <w:webHidden/>
          </w:rPr>
          <w:fldChar w:fldCharType="end"/>
        </w:r>
      </w:hyperlink>
    </w:p>
    <w:p w14:paraId="7C4A80DC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83" w:history="1">
        <w:r w:rsidR="008909A8" w:rsidRPr="0086505C">
          <w:rPr>
            <w:rStyle w:val="affa"/>
            <w:rFonts w:ascii="Times New Roman" w:hAnsi="Times New Roman"/>
          </w:rPr>
          <w:t>5.3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_Toc41036983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39</w:t>
        </w:r>
        <w:r w:rsidR="008909A8">
          <w:rPr>
            <w:webHidden/>
          </w:rPr>
          <w:fldChar w:fldCharType="end"/>
        </w:r>
      </w:hyperlink>
    </w:p>
    <w:p w14:paraId="513E7C9F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84" w:history="1">
        <w:r w:rsidR="008909A8" w:rsidRPr="0086505C">
          <w:rPr>
            <w:rStyle w:val="affa"/>
            <w:rFonts w:ascii="Times New Roman" w:eastAsiaTheme="majorEastAsia" w:hAnsi="Times New Roman"/>
          </w:rPr>
          <w:t>6.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_Toc41036984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41</w:t>
        </w:r>
        <w:r w:rsidR="008909A8">
          <w:rPr>
            <w:webHidden/>
          </w:rPr>
          <w:fldChar w:fldCharType="end"/>
        </w:r>
      </w:hyperlink>
    </w:p>
    <w:p w14:paraId="653FAD9C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85" w:history="1">
        <w:r w:rsidR="008909A8" w:rsidRPr="0086505C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_Toc41036985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46</w:t>
        </w:r>
        <w:r w:rsidR="008909A8">
          <w:rPr>
            <w:webHidden/>
          </w:rPr>
          <w:fldChar w:fldCharType="end"/>
        </w:r>
      </w:hyperlink>
    </w:p>
    <w:p w14:paraId="56F42F4F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86" w:history="1">
        <w:r w:rsidR="008909A8" w:rsidRPr="0086505C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_Toc41036986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46</w:t>
        </w:r>
        <w:r w:rsidR="008909A8">
          <w:rPr>
            <w:webHidden/>
          </w:rPr>
          <w:fldChar w:fldCharType="end"/>
        </w:r>
      </w:hyperlink>
    </w:p>
    <w:p w14:paraId="70C7CA47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87" w:history="1">
        <w:r w:rsidR="008909A8" w:rsidRPr="0086505C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_Toc41036987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49</w:t>
        </w:r>
        <w:r w:rsidR="008909A8">
          <w:rPr>
            <w:webHidden/>
          </w:rPr>
          <w:fldChar w:fldCharType="end"/>
        </w:r>
      </w:hyperlink>
    </w:p>
    <w:p w14:paraId="3BA80B2A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88" w:history="1">
        <w:r w:rsidR="008909A8" w:rsidRPr="0086505C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_Toc41036988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49</w:t>
        </w:r>
        <w:r w:rsidR="008909A8">
          <w:rPr>
            <w:webHidden/>
          </w:rPr>
          <w:fldChar w:fldCharType="end"/>
        </w:r>
      </w:hyperlink>
    </w:p>
    <w:p w14:paraId="38C13063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89" w:history="1">
        <w:r w:rsidR="008909A8" w:rsidRPr="0086505C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_Toc41036989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51</w:t>
        </w:r>
        <w:r w:rsidR="008909A8">
          <w:rPr>
            <w:webHidden/>
          </w:rPr>
          <w:fldChar w:fldCharType="end"/>
        </w:r>
      </w:hyperlink>
    </w:p>
    <w:p w14:paraId="666A0F8B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0" w:history="1">
        <w:r w:rsidR="008909A8" w:rsidRPr="0086505C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_Toc41036990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51</w:t>
        </w:r>
        <w:r w:rsidR="008909A8">
          <w:rPr>
            <w:webHidden/>
          </w:rPr>
          <w:fldChar w:fldCharType="end"/>
        </w:r>
      </w:hyperlink>
    </w:p>
    <w:p w14:paraId="0DE32F93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91" w:history="1">
        <w:r w:rsidR="008909A8" w:rsidRPr="0086505C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_Toc41036991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53</w:t>
        </w:r>
        <w:r w:rsidR="008909A8">
          <w:rPr>
            <w:webHidden/>
          </w:rPr>
          <w:fldChar w:fldCharType="end"/>
        </w:r>
      </w:hyperlink>
    </w:p>
    <w:p w14:paraId="5FA4D957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2" w:history="1">
        <w:r w:rsidR="008909A8" w:rsidRPr="0086505C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_Toc41036992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53</w:t>
        </w:r>
        <w:r w:rsidR="008909A8">
          <w:rPr>
            <w:webHidden/>
          </w:rPr>
          <w:fldChar w:fldCharType="end"/>
        </w:r>
      </w:hyperlink>
    </w:p>
    <w:p w14:paraId="5232CE9F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6993" w:history="1">
        <w:r w:rsidR="008909A8" w:rsidRPr="0086505C">
          <w:rPr>
            <w:rStyle w:val="affa"/>
            <w:rFonts w:ascii="Times New Roman" w:eastAsiaTheme="majorEastAsia" w:hAnsi="Times New Roman"/>
          </w:rPr>
          <w:t>7.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_Toc41036993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55</w:t>
        </w:r>
        <w:r w:rsidR="008909A8">
          <w:rPr>
            <w:webHidden/>
          </w:rPr>
          <w:fldChar w:fldCharType="end"/>
        </w:r>
      </w:hyperlink>
    </w:p>
    <w:p w14:paraId="022D98CF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4" w:history="1">
        <w:r w:rsidR="008909A8" w:rsidRPr="0086505C">
          <w:rPr>
            <w:rStyle w:val="affa"/>
            <w:rFonts w:ascii="Times New Roman" w:hAnsi="Times New Roman"/>
          </w:rPr>
          <w:t>7.1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Заявка (форма 1)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_Toc41036994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55</w:t>
        </w:r>
        <w:r w:rsidR="008909A8">
          <w:rPr>
            <w:webHidden/>
          </w:rPr>
          <w:fldChar w:fldCharType="end"/>
        </w:r>
      </w:hyperlink>
    </w:p>
    <w:p w14:paraId="2A4BF805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5" w:history="1">
        <w:r w:rsidR="008909A8" w:rsidRPr="0086505C">
          <w:rPr>
            <w:rStyle w:val="affa"/>
            <w:rFonts w:ascii="Times New Roman" w:hAnsi="Times New Roman"/>
          </w:rPr>
          <w:t>7.2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Техническое предложение (форма 2)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_Toc41036995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59</w:t>
        </w:r>
        <w:r w:rsidR="008909A8">
          <w:rPr>
            <w:webHidden/>
          </w:rPr>
          <w:fldChar w:fldCharType="end"/>
        </w:r>
      </w:hyperlink>
    </w:p>
    <w:p w14:paraId="3F76A1D9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6" w:history="1">
        <w:r w:rsidR="008909A8" w:rsidRPr="0086505C">
          <w:rPr>
            <w:rStyle w:val="affa"/>
            <w:rFonts w:ascii="Times New Roman" w:hAnsi="Times New Roman"/>
          </w:rPr>
          <w:t>7.3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_Toc41036996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61</w:t>
        </w:r>
        <w:r w:rsidR="008909A8">
          <w:rPr>
            <w:webHidden/>
          </w:rPr>
          <w:fldChar w:fldCharType="end"/>
        </w:r>
      </w:hyperlink>
    </w:p>
    <w:p w14:paraId="452BDDFE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7" w:history="1">
        <w:r w:rsidR="008909A8" w:rsidRPr="0086505C">
          <w:rPr>
            <w:rStyle w:val="affa"/>
            <w:rFonts w:ascii="Times New Roman" w:hAnsi="Times New Roman"/>
          </w:rPr>
          <w:t>7.4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_Toc41036997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62</w:t>
        </w:r>
        <w:r w:rsidR="008909A8">
          <w:rPr>
            <w:webHidden/>
          </w:rPr>
          <w:fldChar w:fldCharType="end"/>
        </w:r>
      </w:hyperlink>
    </w:p>
    <w:p w14:paraId="3EF04326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8" w:history="1">
        <w:r w:rsidR="008909A8" w:rsidRPr="0086505C">
          <w:rPr>
            <w:rStyle w:val="affa"/>
            <w:rFonts w:ascii="Times New Roman" w:hAnsi="Times New Roman"/>
          </w:rPr>
          <w:t>7.5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_Toc41036998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64</w:t>
        </w:r>
        <w:r w:rsidR="008909A8">
          <w:rPr>
            <w:webHidden/>
          </w:rPr>
          <w:fldChar w:fldCharType="end"/>
        </w:r>
      </w:hyperlink>
    </w:p>
    <w:p w14:paraId="224CD589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6999" w:history="1">
        <w:r w:rsidR="008909A8" w:rsidRPr="0086505C">
          <w:rPr>
            <w:rStyle w:val="affa"/>
            <w:rFonts w:ascii="Times New Roman" w:hAnsi="Times New Roman"/>
          </w:rPr>
          <w:t>7.6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Ценовое предложение (форма 6)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_Toc41036999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68</w:t>
        </w:r>
        <w:r w:rsidR="008909A8">
          <w:rPr>
            <w:webHidden/>
          </w:rPr>
          <w:fldChar w:fldCharType="end"/>
        </w:r>
      </w:hyperlink>
    </w:p>
    <w:p w14:paraId="78A89C3E" w14:textId="77777777" w:rsidR="008909A8" w:rsidRDefault="001F674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037000" w:history="1">
        <w:r w:rsidR="008909A8" w:rsidRPr="0086505C">
          <w:rPr>
            <w:rStyle w:val="affa"/>
            <w:rFonts w:ascii="Times New Roman" w:hAnsi="Times New Roman"/>
          </w:rPr>
          <w:t>7.7</w:t>
        </w:r>
        <w:r w:rsidR="008909A8">
          <w:rPr>
            <w:rFonts w:asciiTheme="minorHAnsi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Коммерческое предложение (форма 7)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_Toc41037000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69</w:t>
        </w:r>
        <w:r w:rsidR="008909A8">
          <w:rPr>
            <w:webHidden/>
          </w:rPr>
          <w:fldChar w:fldCharType="end"/>
        </w:r>
      </w:hyperlink>
    </w:p>
    <w:p w14:paraId="777EEE8E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7001" w:history="1">
        <w:r w:rsidR="008909A8" w:rsidRPr="0086505C">
          <w:rPr>
            <w:rStyle w:val="affa"/>
            <w:rFonts w:ascii="Times New Roman" w:hAnsi="Times New Roman"/>
          </w:rPr>
          <w:t>8.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ПРОЕКТ ДОГОВОРА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_Toc41037001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72</w:t>
        </w:r>
        <w:r w:rsidR="008909A8">
          <w:rPr>
            <w:webHidden/>
          </w:rPr>
          <w:fldChar w:fldCharType="end"/>
        </w:r>
      </w:hyperlink>
    </w:p>
    <w:p w14:paraId="5B92BD56" w14:textId="77777777" w:rsidR="008909A8" w:rsidRDefault="001F674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037002" w:history="1">
        <w:r w:rsidR="008909A8" w:rsidRPr="0086505C">
          <w:rPr>
            <w:rStyle w:val="affa"/>
            <w:rFonts w:ascii="Times New Roman" w:hAnsi="Times New Roman"/>
          </w:rPr>
          <w:t>9.</w:t>
        </w:r>
        <w:r w:rsidR="008909A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09A8" w:rsidRPr="0086505C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909A8">
          <w:rPr>
            <w:webHidden/>
          </w:rPr>
          <w:tab/>
        </w:r>
        <w:r w:rsidR="008909A8">
          <w:rPr>
            <w:webHidden/>
          </w:rPr>
          <w:fldChar w:fldCharType="begin"/>
        </w:r>
        <w:r w:rsidR="008909A8">
          <w:rPr>
            <w:webHidden/>
          </w:rPr>
          <w:instrText xml:space="preserve"> PAGEREF _Toc41037002 \h </w:instrText>
        </w:r>
        <w:r w:rsidR="008909A8">
          <w:rPr>
            <w:webHidden/>
          </w:rPr>
        </w:r>
        <w:r w:rsidR="008909A8">
          <w:rPr>
            <w:webHidden/>
          </w:rPr>
          <w:fldChar w:fldCharType="separate"/>
        </w:r>
        <w:r w:rsidR="008909A8">
          <w:rPr>
            <w:webHidden/>
          </w:rPr>
          <w:t>73</w:t>
        </w:r>
        <w:r w:rsidR="008909A8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103695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1036951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1036952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103695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103695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103695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103695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103695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103695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909A8" w:rsidRPr="008909A8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909A8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1036959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103696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103696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103696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103696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103696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1036965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103696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103696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103696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103696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103697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909A8" w:rsidRPr="008909A8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103697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909A8" w:rsidRPr="008909A8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 w:rsidRPr="008909A8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103697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103697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909A8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909A8" w:rsidRPr="008909A8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lastRenderedPageBreak/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lastRenderedPageBreak/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1036974"/>
      <w:bookmarkEnd w:id="333"/>
      <w:r>
        <w:rPr>
          <w:rFonts w:ascii="Times New Roman" w:eastAsiaTheme="majorEastAsia" w:hAnsi="Times New Roman"/>
          <w:sz w:val="24"/>
        </w:rPr>
        <w:lastRenderedPageBreak/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103697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103697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103697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909A8" w:rsidRPr="008909A8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909A8" w:rsidRPr="008909A8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103697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909A8" w:rsidRPr="008909A8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lastRenderedPageBreak/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</w:t>
      </w:r>
      <w:r w:rsidRPr="00840935">
        <w:rPr>
          <w:rFonts w:ascii="Times New Roman" w:hAnsi="Times New Roman"/>
          <w:sz w:val="24"/>
        </w:rPr>
        <w:lastRenderedPageBreak/>
        <w:t>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 xml:space="preserve"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</w:t>
      </w:r>
      <w:r w:rsidRPr="004A1E8E">
        <w:rPr>
          <w:rFonts w:ascii="Times New Roman" w:hAnsi="Times New Roman"/>
          <w:sz w:val="24"/>
        </w:rPr>
        <w:lastRenderedPageBreak/>
        <w:t>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909A8" w:rsidRPr="008909A8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103697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909A8" w:rsidRPr="008909A8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909A8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103698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103698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8909A8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103698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909A8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103698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909A8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909A8" w:rsidRPr="008909A8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909A8" w:rsidRPr="008909A8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909A8" w:rsidRPr="008909A8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909A8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103698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35B3FA93" w:rsidR="0075298C" w:rsidRPr="007C18BC" w:rsidRDefault="000E5D4D" w:rsidP="00614A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строительных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материалов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для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ремонта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комнат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№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343 (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зал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динамических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испытаний</w:t>
            </w:r>
            <w:r w:rsidR="00A06B4B">
              <w:rPr>
                <w:rFonts w:ascii="Times New Roman" w:hAnsi="Times New Roman"/>
                <w:bCs/>
                <w:sz w:val="24"/>
              </w:rPr>
              <w:t xml:space="preserve">),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№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337 (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помещение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участка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испытаний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)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гл</w:t>
            </w:r>
            <w:r w:rsidR="00A06B4B" w:rsidRPr="00A06B4B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A06B4B" w:rsidRPr="00A06B4B">
              <w:rPr>
                <w:rFonts w:ascii="Times New Roman" w:hAnsi="Times New Roman" w:hint="eastAsia"/>
                <w:bCs/>
                <w:sz w:val="24"/>
              </w:rPr>
              <w:t>корпуса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106D201" w:rsidR="00A710AF" w:rsidRPr="007C18BC" w:rsidRDefault="0075298C" w:rsidP="00A06B4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697B51">
              <w:rPr>
                <w:rFonts w:ascii="Times New Roman" w:hAnsi="Times New Roman"/>
                <w:sz w:val="24"/>
              </w:rPr>
              <w:t xml:space="preserve"> 0570-2020-00</w:t>
            </w:r>
            <w:r w:rsidR="00614AB2">
              <w:rPr>
                <w:rFonts w:ascii="Times New Roman" w:hAnsi="Times New Roman"/>
                <w:sz w:val="24"/>
              </w:rPr>
              <w:t>2</w:t>
            </w:r>
            <w:r w:rsidR="00A06B4B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C4FE08E" w:rsidR="00875D33" w:rsidRPr="0066034A" w:rsidRDefault="00A06B4B" w:rsidP="00614AB2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704 520</w:t>
            </w:r>
            <w:r>
              <w:rPr>
                <w:rFonts w:ascii="Times New Roman" w:hAnsi="Times New Roman"/>
                <w:sz w:val="24"/>
              </w:rPr>
              <w:t xml:space="preserve"> (семьсот четыре тысячи пятьсот двадцать</w:t>
            </w:r>
            <w:r w:rsidR="00697B51">
              <w:rPr>
                <w:rFonts w:ascii="Times New Roman" w:hAnsi="Times New Roman"/>
                <w:sz w:val="24"/>
              </w:rPr>
              <w:t>) рублей</w:t>
            </w:r>
            <w:r w:rsidR="006603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00</w:t>
            </w:r>
            <w:r w:rsidR="0066034A">
              <w:rPr>
                <w:rFonts w:ascii="Times New Roman" w:hAnsi="Times New Roman"/>
                <w:sz w:val="24"/>
              </w:rPr>
              <w:t xml:space="preserve"> коп.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52AC18B4" w14:textId="2E95F633" w:rsidR="00A06B4B" w:rsidRPr="00A06B4B" w:rsidRDefault="00A06B4B" w:rsidP="00A06B4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6B4B">
              <w:rPr>
                <w:rFonts w:ascii="Times New Roman" w:hAnsi="Times New Roman"/>
                <w:sz w:val="24"/>
                <w:szCs w:val="24"/>
              </w:rPr>
              <w:t>410033, Саратовская область, г. Саратов, ул. им. Панфилова И.В.,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B4B">
              <w:rPr>
                <w:rFonts w:ascii="Times New Roman" w:hAnsi="Times New Roman"/>
                <w:sz w:val="24"/>
                <w:szCs w:val="24"/>
              </w:rPr>
              <w:t>1-ая промплощадка.</w:t>
            </w:r>
          </w:p>
          <w:p w14:paraId="7441DA00" w14:textId="5F667F53" w:rsidR="00C55816" w:rsidRPr="007C18BC" w:rsidRDefault="00C55816" w:rsidP="00A06B4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731763A9" w:rsidR="00C55816" w:rsidRPr="00697B51" w:rsidRDefault="00A06B4B" w:rsidP="0069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товаров производится партиями по предварительной заявке Покупателя, в адрес Поставщика с указанием конкретного товара, количества и сроком поставки партии, в пределах договора, в течение 7 (семи) календарных дней  с момента подачи заявки, направленной Поставщику. Ориентировочно не менее 3 поставок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1B19643" w:rsidR="00C55816" w:rsidRPr="00614AB2" w:rsidRDefault="00A06B4B" w:rsidP="00A0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04" w:name="_Ref411279624"/>
            <w:bookmarkStart w:id="605" w:name="_Ref411279603"/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чественных характеристик товара </w: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 форме Технического предложения, установленной в подразделе </w: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REF _Ref314250951 \r \h  \* MERGEFORMAT </w:instrTex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89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13E28513" w:rsidR="006E7B2B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A06B4B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«27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A06B4B">
              <w:rPr>
                <w:rFonts w:ascii="Times New Roman" w:hAnsi="Times New Roman"/>
                <w:bCs/>
                <w:spacing w:val="-6"/>
                <w:sz w:val="24"/>
              </w:rPr>
              <w:t>ма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>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A06B4B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«04» июн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>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B2A3412" w:rsidR="00C55816" w:rsidRPr="007C18BC" w:rsidRDefault="00C55816" w:rsidP="00614A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66034A">
              <w:rPr>
                <w:rFonts w:ascii="Times New Roman" w:hAnsi="Times New Roman"/>
                <w:bCs/>
                <w:sz w:val="24"/>
              </w:rPr>
              <w:t xml:space="preserve">, предоставляются с </w:t>
            </w:r>
            <w:r w:rsidR="00A06B4B">
              <w:rPr>
                <w:rFonts w:ascii="Times New Roman" w:hAnsi="Times New Roman"/>
                <w:bCs/>
                <w:sz w:val="24"/>
              </w:rPr>
              <w:t>«27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A06B4B">
              <w:rPr>
                <w:rFonts w:ascii="Times New Roman" w:hAnsi="Times New Roman"/>
                <w:bCs/>
                <w:sz w:val="24"/>
              </w:rPr>
              <w:t>ма</w:t>
            </w:r>
            <w:r w:rsidR="00614AB2">
              <w:rPr>
                <w:rFonts w:ascii="Times New Roman" w:hAnsi="Times New Roman"/>
                <w:bCs/>
                <w:sz w:val="24"/>
              </w:rPr>
              <w:t>я</w:t>
            </w:r>
            <w:r w:rsidR="00CD7F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A06B4B">
              <w:rPr>
                <w:rFonts w:ascii="Times New Roman" w:hAnsi="Times New Roman"/>
                <w:bCs/>
                <w:sz w:val="24"/>
              </w:rPr>
              <w:t>по «02» июня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33C93260" w:rsidR="00C55816" w:rsidRPr="007C18BC" w:rsidRDefault="00A06B4B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«09» июня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E4D7D31" w:rsidR="00255D76" w:rsidRPr="00DC778A" w:rsidRDefault="00A06B4B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«11» июня</w:t>
            </w:r>
            <w:r w:rsidR="00614A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2DC8B9A9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A06B4B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103698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103698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103698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103698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909A8" w:rsidRPr="008909A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103698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103699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909A8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909A8">
              <w:rPr>
                <w:rFonts w:ascii="Times New Roman" w:hAnsi="Times New Roman"/>
                <w:sz w:val="24"/>
              </w:rPr>
              <w:t>1</w:t>
            </w:r>
            <w:r w:rsidR="008909A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909A8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909A8">
              <w:rPr>
                <w:rFonts w:ascii="Times New Roman" w:hAnsi="Times New Roman"/>
                <w:sz w:val="24"/>
              </w:rPr>
              <w:t>2</w:t>
            </w:r>
            <w:r w:rsidR="008909A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909A8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8909A8">
              <w:rPr>
                <w:rFonts w:ascii="Times New Roman" w:hAnsi="Times New Roman"/>
                <w:sz w:val="24"/>
              </w:rPr>
              <w:t>3</w:t>
            </w:r>
            <w:r w:rsidR="008909A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909A8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909A8">
              <w:rPr>
                <w:rFonts w:ascii="Times New Roman" w:hAnsi="Times New Roman"/>
                <w:sz w:val="24"/>
              </w:rPr>
              <w:t>4</w:t>
            </w:r>
            <w:r w:rsidR="008909A8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8909A8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8909A8">
              <w:rPr>
                <w:rFonts w:ascii="Times New Roman" w:hAnsi="Times New Roman"/>
                <w:sz w:val="24"/>
              </w:rPr>
              <w:t>5</w:t>
            </w:r>
            <w:r w:rsidR="008909A8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8909A8" w:rsidRPr="008909A8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909A8" w:rsidRPr="00211527">
              <w:rPr>
                <w:rFonts w:ascii="Times New Roman" w:hAnsi="Times New Roman"/>
                <w:sz w:val="24"/>
              </w:rPr>
              <w:t>(форма </w:t>
            </w:r>
            <w:r w:rsidR="008909A8">
              <w:rPr>
                <w:rFonts w:ascii="Times New Roman" w:hAnsi="Times New Roman"/>
                <w:sz w:val="24"/>
              </w:rPr>
              <w:t>6</w:t>
            </w:r>
            <w:r w:rsidR="008909A8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909A8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909A8">
              <w:rPr>
                <w:rFonts w:ascii="Times New Roman" w:hAnsi="Times New Roman"/>
                <w:b/>
                <w:sz w:val="24"/>
              </w:rPr>
              <w:t>7</w:t>
            </w:r>
            <w:r w:rsidR="008909A8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909A8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103699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1036992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06B4B" w:rsidRPr="00A704BF" w14:paraId="12C0524F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E0" w14:textId="2363A445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40A1C13C" w:rsidR="00A06B4B" w:rsidRPr="00A06B4B" w:rsidRDefault="00A06B4B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Шпатлевка финишная Старатели (толщина слоя 0,3-3мм, расход на 1мм слоя 1,1 кг/м2, макс.размер фракции 0,2мм) 20кг. ТУ 5745-025-11779802-2009. Сертификат или эквивалент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3AD7E8D9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080C8ED9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64D0CF48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19440,0</w:t>
            </w:r>
          </w:p>
        </w:tc>
      </w:tr>
      <w:tr w:rsidR="00A06B4B" w:rsidRPr="00A704BF" w14:paraId="3EE4130B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3C9" w14:textId="187EF04B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386" w14:textId="58D52A63" w:rsidR="00A06B4B" w:rsidRPr="00A06B4B" w:rsidRDefault="00A06B4B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Штукатурка гипсовая Волма-слой 30кг (толщина 10-60мм, при толщ. 10мм расход 8-9 кг/кв.м). ТУ 5745-002-7866 7317-2005 или эквивалент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F1D" w14:textId="39ACDCB1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083" w14:textId="379B3C7B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52D" w14:textId="596C0DC7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79200,0</w:t>
            </w:r>
          </w:p>
        </w:tc>
      </w:tr>
      <w:tr w:rsidR="00A06B4B" w:rsidRPr="00A704BF" w14:paraId="68706529" w14:textId="77777777" w:rsidTr="00614AB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E82" w14:textId="04C7FA33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749" w14:textId="06D62F07" w:rsidR="00A06B4B" w:rsidRPr="00A06B4B" w:rsidRDefault="00A06B4B" w:rsidP="00697B51">
            <w:pPr>
              <w:pStyle w:val="afe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Грунтовка акриловая глубокого проникновения Оптимист для внутренних работ (расход 100-250 мл/м2)  10 л.  ГОСТ 28196-89. Сертификат или эквивалент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EFE" w14:textId="215975FE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716" w14:textId="00105DEE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567" w14:textId="0EF01FF9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1950,0</w:t>
            </w:r>
          </w:p>
        </w:tc>
      </w:tr>
      <w:tr w:rsidR="00A06B4B" w:rsidRPr="00A704BF" w14:paraId="7451FB4D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09D" w14:textId="61D6D15E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61" w14:textId="092AFB56" w:rsidR="00A06B4B" w:rsidRPr="00A06B4B" w:rsidRDefault="00A06B4B" w:rsidP="00697B51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Бетонконтакт Церезит СТ19 15кг (расход 0,3-0,75 кг/м2, время высыхания 3 часа, плотность: 1,5 ± 0,1 кг/дм3, наполнитель кварцевый песок, морозостойкость до 5 циклов замораживания при температуре не менее -40 градусов. Общая продолжительность не менее двух недель.  Атгезия к бетону 1,05МПа)  ТУ2316-018-58239148-2010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ACE" w14:textId="2D0742E4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B4F" w14:textId="0A9DE524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3E3" w14:textId="666C3BE1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26140,0</w:t>
            </w:r>
          </w:p>
        </w:tc>
      </w:tr>
      <w:tr w:rsidR="00A06B4B" w:rsidRPr="00A704BF" w14:paraId="6716A810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8DA" w14:textId="50F8D334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1DF" w14:textId="74CB5E3C" w:rsidR="00A06B4B" w:rsidRPr="00A06B4B" w:rsidRDefault="00A06B4B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Краска водоэмульсионная RAUF14 кг (время высыхания 2 часа, цвет по отдельному согласованию с заказчиком) ГОСТ Р 52020-2003. Сертификат или эквивалент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735" w14:textId="614205DC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C3C" w14:textId="3CE7A65C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690" w14:textId="1DE5DE4E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65650,0</w:t>
            </w:r>
          </w:p>
        </w:tc>
      </w:tr>
      <w:tr w:rsidR="00A06B4B" w:rsidRPr="00A704BF" w14:paraId="79205B78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A45" w14:textId="38EB16AA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4F8" w14:textId="2DD13CC5" w:rsidR="00A06B4B" w:rsidRPr="00A06B4B" w:rsidRDefault="00A06B4B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Эмаль ПФ-115 Оптимум Строительная мат. белая 20кг (расход 1 кг на 7- 11 м² в один слой, плотность 1,2-1,4 кг/л, время высыхания при +20 ºС и относительной влажности 65% 5-7 часов) или эквивалент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802" w14:textId="168E29BC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D5E" w14:textId="66E3CB24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46C" w14:textId="4BF5069C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3850,0</w:t>
            </w:r>
          </w:p>
        </w:tc>
      </w:tr>
      <w:tr w:rsidR="00A06B4B" w:rsidRPr="00A704BF" w14:paraId="3326F805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453" w14:textId="4F151035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E98" w14:textId="761B9565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Паста универсальная 0,5 л (цвет по отдельному согласованию с заказчиком). Сертификат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9EA" w14:textId="120B630B" w:rsidR="00A06B4B" w:rsidRPr="00A06B4B" w:rsidRDefault="00A06B4B" w:rsidP="00697B51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E6D" w14:textId="59E364B4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32F" w14:textId="039B20B7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1250,0</w:t>
            </w:r>
          </w:p>
        </w:tc>
      </w:tr>
      <w:tr w:rsidR="00A06B4B" w:rsidRPr="00A704BF" w14:paraId="53BFAE80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AD5" w14:textId="1B3F4339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488" w14:textId="65029B06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Пленка П/Э рукав1.5х150мкм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B48" w14:textId="7142BF5B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3A3" w14:textId="28B3ECB6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0CD2" w14:textId="198CD61D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27500,0</w:t>
            </w:r>
          </w:p>
        </w:tc>
      </w:tr>
      <w:tr w:rsidR="00A06B4B" w:rsidRPr="00A704BF" w14:paraId="3DBE85D4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BA4" w14:textId="300233A9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ADD7" w14:textId="5F84A53F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Шпатель ширина 250 мм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CF0" w14:textId="4AFEE1C3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6FE" w14:textId="2F27DDC4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603" w14:textId="27737F92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4100,0</w:t>
            </w:r>
          </w:p>
        </w:tc>
      </w:tr>
      <w:tr w:rsidR="00A06B4B" w:rsidRPr="00A704BF" w14:paraId="42DE07F0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240" w14:textId="7EC44D55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44F" w14:textId="4BD7A1DA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Шпатель ширина 100 мм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320" w14:textId="14F1D5F0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D7B" w14:textId="1CA9201F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3FE" w14:textId="1F420720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2000,0</w:t>
            </w:r>
          </w:p>
        </w:tc>
      </w:tr>
      <w:tr w:rsidR="00A06B4B" w:rsidRPr="00A704BF" w14:paraId="1FA914C4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3A7" w14:textId="2A68F84C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148" w14:textId="180A35C2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Перчатки х/б с ПВХ нит ГОСТ 5007-2014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B69" w14:textId="43182380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2654" w14:textId="1016CD47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66E3" w14:textId="55CDE639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380,0</w:t>
            </w:r>
          </w:p>
        </w:tc>
      </w:tr>
      <w:tr w:rsidR="00A06B4B" w:rsidRPr="00A704BF" w14:paraId="42AF2343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DF4" w14:textId="5ABD0527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02FD" w14:textId="207B936B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Малярная лента 50ммх50м ГОСТ 18251-87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570" w14:textId="5705F2D8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5FF" w14:textId="1A423604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F72" w14:textId="791F005B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700,0</w:t>
            </w:r>
          </w:p>
        </w:tc>
      </w:tr>
      <w:tr w:rsidR="00A06B4B" w:rsidRPr="00A704BF" w14:paraId="02B42432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4FF" w14:textId="3FD33914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63E" w14:textId="25417980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Ванночка для краски 270х260мм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691" w14:textId="355D9926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B70" w14:textId="62C90478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B75" w14:textId="54BD5C3D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560,0</w:t>
            </w:r>
          </w:p>
        </w:tc>
      </w:tr>
      <w:tr w:rsidR="00A06B4B" w:rsidRPr="00A704BF" w14:paraId="378F99E6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158" w14:textId="5BDEF70B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187" w14:textId="13B84F25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Валик 230 мм полиакрил в комплекте с ручкой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999" w14:textId="7F887888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F75" w14:textId="3184FA95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C0F" w14:textId="558E05A9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3000,0</w:t>
            </w:r>
          </w:p>
        </w:tc>
      </w:tr>
      <w:tr w:rsidR="00A06B4B" w:rsidRPr="00A704BF" w14:paraId="003D2405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9D5" w14:textId="20C0F25E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633" w14:textId="251ED545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Мешки полипропиленовые 55*90 см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C19" w14:textId="447C14F0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8A9" w14:textId="673C0E48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B5B8" w14:textId="05FCCADC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1300,0</w:t>
            </w:r>
          </w:p>
        </w:tc>
      </w:tr>
      <w:tr w:rsidR="00A06B4B" w:rsidRPr="00A704BF" w14:paraId="7AACA509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F96" w14:textId="2AE878BB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FBE8" w14:textId="336C6E68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Уголок перфорированный оцинкованный 25х25х3000мм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8E2" w14:textId="4DFF0036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BA1" w14:textId="4AB7EA7D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E0D" w14:textId="0CAB9335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3150,0</w:t>
            </w:r>
          </w:p>
        </w:tc>
      </w:tr>
      <w:tr w:rsidR="00A06B4B" w:rsidRPr="00A704BF" w14:paraId="2B09AFE7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828" w14:textId="61D468C4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91B" w14:textId="2CC41101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Универсальное модульное напольное ПВХ-покрытие (тип замка Т-образный, размер 500х500мм, толщина 5 мм, темп. экспл. От -15°C до +50°C, плотность материала 1,42 г/см3, вес 1м2 - 5,2 кг)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1F4" w14:textId="2D3B0AE8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BC2" w14:textId="4D1E3807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1130,0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B35" w14:textId="1B5844E7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435050,0</w:t>
            </w:r>
          </w:p>
        </w:tc>
      </w:tr>
      <w:tr w:rsidR="00A06B4B" w:rsidRPr="00A704BF" w14:paraId="5D79224E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EF2" w14:textId="78CD191E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8CE" w14:textId="6F499838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Плинтус поливинилхлоридный 2,5м  (цвет по согласованию с заказчиком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073" w14:textId="24581C06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7C3" w14:textId="6337DE4E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F38" w14:textId="71584527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5400,0</w:t>
            </w:r>
          </w:p>
        </w:tc>
      </w:tr>
      <w:tr w:rsidR="00A06B4B" w:rsidRPr="00A704BF" w14:paraId="212CC625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AE6" w14:textId="75619400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0C7" w14:textId="3B77C75A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Дюбель-шуруп 8х50 55 шт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71E" w14:textId="6261DBCE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EB0" w14:textId="5F3A6A97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6E5" w14:textId="5F180D41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1260,0</w:t>
            </w:r>
          </w:p>
        </w:tc>
      </w:tr>
      <w:tr w:rsidR="00A06B4B" w:rsidRPr="00A704BF" w14:paraId="627F37B5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A3E" w14:textId="7D278B34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05BB" w14:textId="71143CFA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Порожек алюминиевый 1,8м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C2B" w14:textId="38C14DC1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12C" w14:textId="6AD0C877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666" w14:textId="66A777E3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12000,0</w:t>
            </w:r>
          </w:p>
        </w:tc>
      </w:tr>
      <w:tr w:rsidR="00A06B4B" w:rsidRPr="00A704BF" w14:paraId="6EFF3037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E3E" w14:textId="30744306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B4D" w14:textId="773C0EEC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Водонагреватель электрический THERMEX H 10 U (накопительный, мощность 2000 Вт, тип управл. механич., материал внутр. бака нержавеющая сталь, материал нагреват.элемента медь) или эквивалент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D73" w14:textId="41AF26A4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4F3" w14:textId="776A3FFC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E9B" w14:textId="4225A1A7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6000,0</w:t>
            </w:r>
          </w:p>
        </w:tc>
      </w:tr>
      <w:tr w:rsidR="00A06B4B" w:rsidRPr="00A704BF" w14:paraId="40B5C3AB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C6A" w14:textId="56157A74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744" w14:textId="1107A49C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Смеситель для раковины и мойки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A4B6" w14:textId="38B76E4B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15F" w14:textId="700EF8ED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888" w14:textId="09709975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1600,0</w:t>
            </w:r>
          </w:p>
        </w:tc>
      </w:tr>
      <w:tr w:rsidR="00A06B4B" w:rsidRPr="00A704BF" w14:paraId="59CA0F04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D0A" w14:textId="6D42C0CC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595" w14:textId="34EB40EE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Мойка 600х800 нерж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3E0" w14:textId="3FBBCCA2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DAF" w14:textId="22A6465C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D17" w14:textId="5FE5F34A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1500,0</w:t>
            </w:r>
          </w:p>
        </w:tc>
      </w:tr>
      <w:tr w:rsidR="00A06B4B" w:rsidRPr="00A704BF" w14:paraId="7C66F044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7E4" w14:textId="4026B6D0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E77" w14:textId="284026ED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Сифон под раковину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6DC" w14:textId="13B33CBF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AE3" w14:textId="5E2E1D36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EC6" w14:textId="2A2398CE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200,0</w:t>
            </w:r>
          </w:p>
        </w:tc>
      </w:tr>
      <w:tr w:rsidR="00A06B4B" w:rsidRPr="00A704BF" w14:paraId="03EF1A7C" w14:textId="77777777" w:rsidTr="00A06B4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5A3" w14:textId="40221203" w:rsidR="00A06B4B" w:rsidRPr="00A06B4B" w:rsidRDefault="00A06B4B" w:rsidP="00697B5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D00" w14:textId="7619D49A" w:rsidR="00A06B4B" w:rsidRPr="00A06B4B" w:rsidRDefault="00A06B4B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A06B4B">
              <w:rPr>
                <w:rFonts w:eastAsia="Times New Roman" w:cs="Times New Roman"/>
                <w:sz w:val="22"/>
                <w:szCs w:val="22"/>
                <w:lang w:eastAsia="ru-RU"/>
              </w:rPr>
              <w:t>Труба полипропиленовая DN 20х3,4 (ДУ15)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A39" w14:textId="32A9D7CD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2A7" w14:textId="38C89975" w:rsidR="00A06B4B" w:rsidRPr="00A06B4B" w:rsidRDefault="00A06B4B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141" w14:textId="02B3EA02" w:rsidR="00A06B4B" w:rsidRPr="00A06B4B" w:rsidRDefault="00A06B4B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B4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1340,0</w:t>
            </w:r>
          </w:p>
        </w:tc>
      </w:tr>
      <w:tr w:rsidR="00A06B4B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A06B4B" w:rsidRPr="00A704BF" w:rsidRDefault="00A06B4B" w:rsidP="00697B5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43FCEDA5" w:rsidR="00A06B4B" w:rsidRPr="00A704BF" w:rsidRDefault="00A06B4B" w:rsidP="00697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704 520,00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41036993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4103699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1EE34C01" w14:textId="1E9CFCDE" w:rsidR="00A06B4B" w:rsidRPr="00A06B4B" w:rsidRDefault="00C954B9" w:rsidP="00A0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A06B4B" w:rsidRPr="00A06B4B">
        <w:rPr>
          <w:rFonts w:ascii="Times New Roman" w:hAnsi="Times New Roman"/>
          <w:sz w:val="24"/>
          <w:szCs w:val="24"/>
        </w:rPr>
        <w:t>строительных  материалов для  ремонта комнат № 343 (зал динамических испытаний), № 337 (помещение участка испытаний) гл. корпуса</w:t>
      </w:r>
      <w:r w:rsidR="00A06B4B">
        <w:rPr>
          <w:rFonts w:ascii="Times New Roman" w:hAnsi="Times New Roman"/>
          <w:sz w:val="24"/>
          <w:szCs w:val="24"/>
        </w:rPr>
        <w:t>.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41036995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909A8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909A8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01AE286" w14:textId="19703415" w:rsidR="008909A8" w:rsidRPr="009747BC" w:rsidRDefault="008909A8" w:rsidP="008909A8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</w:t>
      </w:r>
    </w:p>
    <w:p w14:paraId="78A998C8" w14:textId="77777777" w:rsidR="008909A8" w:rsidRDefault="008909A8" w:rsidP="008909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1D57283F" w14:textId="77777777" w:rsidR="008909A8" w:rsidRDefault="008909A8" w:rsidP="008909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AFA878" w14:textId="77777777" w:rsidR="008909A8" w:rsidRPr="007C18BC" w:rsidRDefault="008909A8" w:rsidP="008909A8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8909A8" w14:paraId="287BBB67" w14:textId="77777777" w:rsidTr="0069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42E" w14:textId="77777777" w:rsidR="008909A8" w:rsidRDefault="008909A8" w:rsidP="00692830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0895" w14:textId="77777777" w:rsidR="008909A8" w:rsidRDefault="008909A8" w:rsidP="0069283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F6F2" w14:textId="77777777" w:rsidR="008909A8" w:rsidRDefault="008909A8" w:rsidP="00692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924F" w14:textId="77777777" w:rsidR="008909A8" w:rsidRDefault="008909A8" w:rsidP="00692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A5DC" w14:textId="77777777" w:rsidR="008909A8" w:rsidRDefault="008909A8" w:rsidP="00692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B580" w14:textId="77777777" w:rsidR="008909A8" w:rsidRDefault="008909A8" w:rsidP="00692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8909A8" w14:paraId="5E9C50BC" w14:textId="77777777" w:rsidTr="0069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3855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ED85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C95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518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207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4E2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909A8" w14:paraId="2F57AE57" w14:textId="77777777" w:rsidTr="0069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25F2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319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C4A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D10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922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835" w14:textId="77777777" w:rsidR="008909A8" w:rsidRDefault="008909A8" w:rsidP="0069283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41036996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7DE284" w14:textId="77777777" w:rsidR="00BB52BD" w:rsidRDefault="00BB52BD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41036997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41036998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41036999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41037000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850"/>
        <w:gridCol w:w="992"/>
        <w:gridCol w:w="1561"/>
        <w:gridCol w:w="1417"/>
      </w:tblGrid>
      <w:tr w:rsidR="00285AD0" w14:paraId="07DFDAB6" w14:textId="77777777" w:rsidTr="00E14661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7646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34AC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6AC7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Единица изм.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01ED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AC53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 xml:space="preserve">Цена за единицу товара, в том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%) (руб.)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D414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Сумма, в том 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%) (руб.)</w:t>
            </w:r>
          </w:p>
        </w:tc>
      </w:tr>
      <w:tr w:rsidR="008909A8" w14:paraId="599C0932" w14:textId="77777777" w:rsidTr="00D05685">
        <w:trPr>
          <w:trHeight w:val="43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A9F" w14:textId="758EC872" w:rsidR="008909A8" w:rsidRPr="008909A8" w:rsidRDefault="008909A8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D993" w14:textId="01ACB7C7" w:rsidR="008909A8" w:rsidRPr="008909A8" w:rsidRDefault="008909A8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Шпатлевка финишная Старатели (толщина слоя 0,3-3мм, расход на 1мм слоя 1,1 кг/м2, макс.размер фракции 0,2мм) 20кг. ТУ 5745-025-11779802-2009. Сертификат или эквивалент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9EA3" w14:textId="5A12F23B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C2F0" w14:textId="23E3B055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2C4F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923D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0B2FA42E" w14:textId="77777777" w:rsidTr="00D05685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B79A" w14:textId="70F070C3" w:rsidR="008909A8" w:rsidRPr="008909A8" w:rsidRDefault="008909A8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7320" w14:textId="5322D868" w:rsidR="008909A8" w:rsidRPr="008909A8" w:rsidRDefault="008909A8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Штукатурка гипсовая Волма-слой 30кг (толщина 10-60мм, при толщ. 10мм расход 8-9 кг/кв.м). ТУ 5745-002-7866 7317-2005 или эквивалент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66D8" w14:textId="7AD4F973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4C99" w14:textId="5772B1A7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B82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D2B8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709A52C1" w14:textId="77777777" w:rsidTr="009D6AF2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2931" w14:textId="66163DB1" w:rsidR="008909A8" w:rsidRPr="008909A8" w:rsidRDefault="008909A8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0449" w14:textId="7E4989F6" w:rsidR="008909A8" w:rsidRPr="008909A8" w:rsidRDefault="008909A8" w:rsidP="00697B51">
            <w:pPr>
              <w:pStyle w:val="afe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Грунтовка акриловая глубокого проникновения Оптимист для внутренних работ (расход 100-250 мл/м2)  10 л.  ГОСТ 28196-89. Сертификат или эквивалент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22EF" w14:textId="663E9A53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106E" w14:textId="0AB35B04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0B21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A930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248AB239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AF6B" w14:textId="1DB75B68" w:rsidR="008909A8" w:rsidRPr="008909A8" w:rsidRDefault="008909A8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9F12" w14:textId="1E3A6C0A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Бетонконтакт Церезит СТ19 15кг (расход 0,3-0,75 кг/м2, время высыхания 3 часа, плотность: 1,5 ± 0,1 кг/дм3, наполнитель кварцевый песок, морозостойкость до 5 циклов замораживания при температуре не менее -40 градусов. Общая продолжительность не менее двух недель.  Атгезия к бетону 1,05МПа)  ТУ2316-018-58239148-2010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517A" w14:textId="424F8B82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8A4A" w14:textId="00A7C5D5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11F9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562B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5657028F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F42" w14:textId="3F5D3A6B" w:rsidR="008909A8" w:rsidRPr="008909A8" w:rsidRDefault="008909A8" w:rsidP="00697B51">
            <w:pPr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7CEB" w14:textId="769703FE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Краска водоэмульсионная RAUF14 кг (время высыхания 2 часа, цвет по отдельному согласованию с заказчиком) ГОСТ Р 52020-2003. Сертификат или эквивалент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F31B" w14:textId="1A812CE0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FAF9" w14:textId="68A33BC1" w:rsidR="008909A8" w:rsidRPr="008909A8" w:rsidRDefault="008909A8" w:rsidP="00697B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EF39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27E4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0C7037BA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12A5" w14:textId="593845A9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6F6" w14:textId="5ED54979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Эмаль ПФ-115 Оптимум Строительная мат. белая 20кг (расход 1 кг на 7- 11 м² в один слой, плотность 1,2-1,4 кг/л, время высыхания при +20 ºС и относительной влажности 65% 5-7 часов) или эквивалент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27E0" w14:textId="37708212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22A" w14:textId="723AC194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54A2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C2F7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18275611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A4AD" w14:textId="53215130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4CFA" w14:textId="40347308" w:rsidR="008909A8" w:rsidRPr="008909A8" w:rsidRDefault="008909A8" w:rsidP="00697B51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909A8">
              <w:rPr>
                <w:rFonts w:eastAsia="Times New Roman" w:cs="Times New Roman"/>
                <w:sz w:val="22"/>
                <w:szCs w:val="22"/>
                <w:lang w:eastAsia="ru-RU"/>
              </w:rPr>
              <w:t>Паста универсальная 0,5 л (цвет по отдельному согласованию с заказчиком). Сертификат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DB46" w14:textId="372DD685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FF11" w14:textId="748B7345" w:rsidR="008909A8" w:rsidRPr="008909A8" w:rsidRDefault="008909A8" w:rsidP="00CD7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2BEE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33DC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6B8AA8E0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5349" w14:textId="24D21ECC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EA64" w14:textId="2BF42DD6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Пленка П/Э рукав1.5х150мкм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41F" w14:textId="518F2749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8246" w14:textId="7BE2EC5D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AF8B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217E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0C80511A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18C6" w14:textId="4B92AB9D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5DE" w14:textId="54CE7B3A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Шпатель ширина 250 мм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97E" w14:textId="105A4E11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8A6D" w14:textId="7371AE86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67C5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A0E6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4804CAF4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C7ED" w14:textId="6B414E67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A76F" w14:textId="4369ABB2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Шпатель ширина 100 мм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5371" w14:textId="47ECA341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1B80" w14:textId="5C3FDB6A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C44F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D721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46838601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CE06" w14:textId="18D15371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81DC" w14:textId="317AD90A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Перчатки х/б с ПВХ нит ГОСТ 5007-2014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D247" w14:textId="50E516F2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C34A" w14:textId="7FAE123C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AB07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E769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6AF27A82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5C89" w14:textId="53FE7D35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97E3" w14:textId="65164C5E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Малярная лента 50ммх50м ГОСТ 18251-87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A812" w14:textId="237CA47E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94C1" w14:textId="7FBF304A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7E43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B7E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2F1565F1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A969" w14:textId="64AC81C3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02C6" w14:textId="48FB11D9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Ванночка для краски 270х260мм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59D9" w14:textId="62E87CE9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8D3C" w14:textId="0C0CD0A3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0181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6903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12820346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3C76" w14:textId="62ACB675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64F7" w14:textId="16E09E04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Валик 230 мм полиакрил в комплекте с ручкой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395E" w14:textId="421ACE6E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7243" w14:textId="196E16AC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4723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D889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07BDFFFB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5CC3" w14:textId="2F688D9E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4F8" w14:textId="590DA4AA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Мешки полипропиленовые 55*90 см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9456" w14:textId="7B72E56C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83B3" w14:textId="01D84E02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6FC6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E19C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0CABCE8F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2120" w14:textId="62355A3F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262" w14:textId="33D41395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Уголок перфорированный оцинкованный 25х25х3000мм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09E2" w14:textId="6A000CCC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0C99" w14:textId="1EF7EDDD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4032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8652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2607C8F1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AF99" w14:textId="286D0583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6B47" w14:textId="79793E57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Универсальное модульное напольное ПВХ-покрытие (тип замка Т-образный, размер 500х500мм, толщина 5 мм, темп. экспл. От -15°C до +50°C, плотность материала 1,42 г/см3, вес 1м2 - 5,2 кг)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75CF" w14:textId="3B5981F2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Pr="008909A8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5912" w14:textId="73DB01CB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DD55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DEE5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07D81173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83D6" w14:textId="33E0C3A1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6A27" w14:textId="50BDCD21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Плинтус поливинилхлоридный 2,5м  (цвет по согласованию с заказчиком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49F7" w14:textId="1C735C6F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3C81" w14:textId="10ADC1F4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0E69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9B0C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7D17EDE0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DA50" w14:textId="74F666E2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1019" w14:textId="2BD5E39D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Дюбель-шуруп 8х50 55 шт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4B2D" w14:textId="4789CD16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упак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CAC0" w14:textId="0C8D90AC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394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7B7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1D6AEFEB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9D53" w14:textId="2DF3DB7F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3FF6" w14:textId="7F3855C6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Порожек алюминиевый 1,8м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CCC" w14:textId="2F3F8770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2C14" w14:textId="333BACEE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B70F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9256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6F8CC84F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49A5" w14:textId="1365E6C1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2E49" w14:textId="475227BF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Водонагреватель электрический THERMEX H 10 U (накопительный, мощность 2000 Вт, тип управл. механич., материал внутр. бака нержавеющая сталь, материал нагреват.элемента медь) или эквивалент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7D36" w14:textId="35CB959E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086" w14:textId="5E378FF6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E1B4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74E2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271C7A4B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AAF9" w14:textId="149AA7BD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C2B7" w14:textId="0C21A932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Смеситель для раковины и мойки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990E" w14:textId="0264AB19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9F3A" w14:textId="6B049FF1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588D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E2F4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1747BF00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775C" w14:textId="2B78D3CB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CFE0" w14:textId="5561EB16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Мойка 600х800 нерж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9AD8" w14:textId="28848AC1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1B78" w14:textId="7FCBC6D5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3FA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318D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5A6792F3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5F2E" w14:textId="4797C679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5255" w14:textId="24A5FBC8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Сифон под раковину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7300" w14:textId="0EB8E9BF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A4F6" w14:textId="66EBFFCE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42AA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50AB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9A8" w14:paraId="78B36EAE" w14:textId="77777777" w:rsidTr="00D05685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53C2" w14:textId="06C15D41" w:rsidR="008909A8" w:rsidRPr="008909A8" w:rsidRDefault="008909A8" w:rsidP="00697B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F56D" w14:textId="43232ACE" w:rsidR="008909A8" w:rsidRPr="008909A8" w:rsidRDefault="008909A8" w:rsidP="00697B51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Труба полипропиленовая DN 20х3,4 (ДУ15)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06B2" w14:textId="372DF069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C468" w14:textId="786CC23C" w:rsidR="008909A8" w:rsidRPr="008909A8" w:rsidRDefault="008909A8" w:rsidP="0069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9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A711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167D" w14:textId="77777777" w:rsidR="008909A8" w:rsidRDefault="008909A8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41037001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41037002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1CAB0" w14:textId="77777777" w:rsidR="001F674F" w:rsidRDefault="001F674F" w:rsidP="00BE4551">
      <w:pPr>
        <w:spacing w:after="0" w:line="240" w:lineRule="auto"/>
      </w:pPr>
      <w:r>
        <w:separator/>
      </w:r>
    </w:p>
  </w:endnote>
  <w:endnote w:type="continuationSeparator" w:id="0">
    <w:p w14:paraId="307744C2" w14:textId="77777777" w:rsidR="001F674F" w:rsidRDefault="001F674F" w:rsidP="00BE4551">
      <w:pPr>
        <w:spacing w:after="0" w:line="240" w:lineRule="auto"/>
      </w:pPr>
      <w:r>
        <w:continuationSeparator/>
      </w:r>
    </w:p>
  </w:endnote>
  <w:endnote w:type="continuationNotice" w:id="1">
    <w:p w14:paraId="0574004C" w14:textId="77777777" w:rsidR="001F674F" w:rsidRDefault="001F6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A06B4B" w:rsidRPr="00A1776F" w:rsidRDefault="00A06B4B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A3F4F">
              <w:rPr>
                <w:rFonts w:ascii="Times New Roman" w:hAnsi="Times New Roman"/>
                <w:bCs/>
                <w:noProof/>
                <w:sz w:val="24"/>
                <w:szCs w:val="24"/>
              </w:rPr>
              <w:t>32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A06B4B" w:rsidRPr="0032691D" w:rsidRDefault="00A06B4B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A3F4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A06B4B" w:rsidRPr="00744924" w:rsidRDefault="00A06B4B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909A8">
      <w:rPr>
        <w:bCs/>
        <w:noProof/>
      </w:rPr>
      <w:t>71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4624" w14:textId="77777777" w:rsidR="001F674F" w:rsidRDefault="001F674F" w:rsidP="00BE4551">
      <w:pPr>
        <w:spacing w:after="0" w:line="240" w:lineRule="auto"/>
      </w:pPr>
      <w:r>
        <w:separator/>
      </w:r>
    </w:p>
  </w:footnote>
  <w:footnote w:type="continuationSeparator" w:id="0">
    <w:p w14:paraId="50617CB5" w14:textId="77777777" w:rsidR="001F674F" w:rsidRDefault="001F674F" w:rsidP="00BE4551">
      <w:pPr>
        <w:spacing w:after="0" w:line="240" w:lineRule="auto"/>
      </w:pPr>
      <w:r>
        <w:continuationSeparator/>
      </w:r>
    </w:p>
  </w:footnote>
  <w:footnote w:type="continuationNotice" w:id="1">
    <w:p w14:paraId="046CDF16" w14:textId="77777777" w:rsidR="001F674F" w:rsidRDefault="001F674F">
      <w:pPr>
        <w:spacing w:after="0" w:line="240" w:lineRule="auto"/>
      </w:pPr>
    </w:p>
  </w:footnote>
  <w:footnote w:id="2">
    <w:p w14:paraId="63CEC5E2" w14:textId="7EA7BC69" w:rsidR="00A06B4B" w:rsidRPr="0067066B" w:rsidRDefault="00A06B4B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A06B4B" w:rsidRDefault="00A06B4B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A06B4B" w:rsidRDefault="00A06B4B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A06B4B" w:rsidRDefault="00A06B4B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A06B4B" w:rsidRPr="002951D9" w:rsidRDefault="00A06B4B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A06B4B" w:rsidRPr="007C18BC" w:rsidRDefault="00A06B4B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51C80537" w14:textId="77777777" w:rsidR="008909A8" w:rsidRDefault="008909A8" w:rsidP="008909A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017CDF02" w14:textId="77777777" w:rsidR="008909A8" w:rsidRDefault="008909A8" w:rsidP="008909A8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A06B4B" w:rsidRPr="007C18BC" w:rsidRDefault="00A06B4B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A06B4B" w:rsidRPr="007C18BC" w:rsidRDefault="00A06B4B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A06B4B" w:rsidRPr="00710310" w:rsidRDefault="00A06B4B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A06B4B" w:rsidRPr="007C18BC" w:rsidRDefault="00A06B4B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A06B4B" w:rsidRPr="00012F73" w:rsidRDefault="00A06B4B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A06B4B" w:rsidRPr="00012F73" w:rsidRDefault="00A06B4B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A06B4B" w:rsidRDefault="00A06B4B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A06B4B" w:rsidRDefault="00A06B4B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A06B4B" w:rsidRPr="00EB5C02" w:rsidRDefault="00A06B4B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A06B4B" w:rsidRPr="00EB5C02" w:rsidRDefault="00A06B4B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5B0D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4A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197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36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674F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148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1FF1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5B75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4AB2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D97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B51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09A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AF4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AF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B4B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3F4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2BD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D7FFB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6D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C54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E1F3-ED62-4328-BD00-96EF03BC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24700</Words>
  <Characters>140796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2020-05-28T07:43:00Z</dcterms:created>
  <dcterms:modified xsi:type="dcterms:W3CDTF">2020-05-28T07:43:00Z</dcterms:modified>
</cp:coreProperties>
</file>